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252F0A94" w14:textId="4796FDA3" w:rsidR="00F05526" w:rsidRPr="00FF2397" w:rsidRDefault="002B1B89">
      <w:pPr>
        <w:rPr>
          <w:rFonts w:cs="Arial"/>
          <w:sz w:val="22"/>
        </w:rPr>
      </w:pPr>
      <w:r w:rsidRPr="004756E6">
        <w:rPr>
          <w:rFonts w:cs="Arial"/>
          <w:noProof/>
          <w:sz w:val="22"/>
        </w:rPr>
        <mc:AlternateContent>
          <mc:Choice Requires="wps">
            <w:drawing>
              <wp:anchor distT="45720" distB="45720" distL="114300" distR="114300" simplePos="0" relativeHeight="251774976" behindDoc="0" locked="0" layoutInCell="1" allowOverlap="1" wp14:anchorId="30AD8C23" wp14:editId="628E9C95">
                <wp:simplePos x="0" y="0"/>
                <wp:positionH relativeFrom="margin">
                  <wp:posOffset>-712223</wp:posOffset>
                </wp:positionH>
                <wp:positionV relativeFrom="paragraph">
                  <wp:posOffset>7812389</wp:posOffset>
                </wp:positionV>
                <wp:extent cx="3858895" cy="116459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8895" cy="1164590"/>
                        </a:xfrm>
                        <a:prstGeom prst="rect">
                          <a:avLst/>
                        </a:prstGeom>
                        <a:noFill/>
                        <a:ln w="9525">
                          <a:noFill/>
                          <a:miter lim="800000"/>
                          <a:headEnd/>
                          <a:tailEnd/>
                        </a:ln>
                      </wps:spPr>
                      <wps:txbx>
                        <w:txbxContent>
                          <w:p w14:paraId="52E41A7E" w14:textId="5F827940" w:rsidR="00BF1217" w:rsidRPr="00336FF4" w:rsidRDefault="00BF1217" w:rsidP="00A3767B">
                            <w:pPr>
                              <w:pStyle w:val="Name"/>
                              <w:rPr>
                                <w:color w:val="333333" w:themeColor="accent5"/>
                              </w:rPr>
                            </w:pPr>
                            <w:r>
                              <w:rPr>
                                <w:color w:val="333333" w:themeColor="accent5"/>
                              </w:rPr>
                              <w:t>Murray Peters</w:t>
                            </w:r>
                          </w:p>
                          <w:p w14:paraId="0A6D56CA" w14:textId="6F1B031C" w:rsidR="00BF1217" w:rsidRPr="00336FF4" w:rsidRDefault="00D6786D" w:rsidP="00CA2BCE">
                            <w:pPr>
                              <w:pStyle w:val="Details"/>
                              <w:rPr>
                                <w:color w:val="333333" w:themeColor="accent5"/>
                              </w:rPr>
                            </w:pPr>
                            <w:r>
                              <w:rPr>
                                <w:color w:val="333333" w:themeColor="accent5"/>
                              </w:rPr>
                              <w:t>August</w:t>
                            </w:r>
                            <w:r w:rsidR="001176E3">
                              <w:rPr>
                                <w:color w:val="333333" w:themeColor="accent5"/>
                              </w:rPr>
                              <w:t xml:space="preserve"> </w:t>
                            </w:r>
                            <w:r w:rsidR="00BF1217">
                              <w:rPr>
                                <w:color w:val="333333" w:themeColor="accent5"/>
                              </w:rPr>
                              <w:t>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AD8C23" id="_x0000_t202" coordsize="21600,21600" o:spt="202" path="m,l,21600r21600,l21600,xe">
                <v:stroke joinstyle="miter"/>
                <v:path gradientshapeok="t" o:connecttype="rect"/>
              </v:shapetype>
              <v:shape id="Text Box 2" o:spid="_x0000_s1026" type="#_x0000_t202" style="position:absolute;margin-left:-56.1pt;margin-top:615.15pt;width:303.85pt;height:91.7pt;z-index:251774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" filled="f" stroked="f">
                <v:textbox>
                  <w:txbxContent>
                    <w:p w14:paraId="52E41A7E" w14:textId="5F827940" w:rsidR="00BF1217" w:rsidRPr="00336FF4" w:rsidRDefault="00BF1217" w:rsidP="00A3767B">
                      <w:pPr>
                        <w:pStyle w:val="Name"/>
                        <w:rPr>
                          <w:color w:val="333333" w:themeColor="accent5"/>
                        </w:rPr>
                      </w:pPr>
                      <w:r>
                        <w:rPr>
                          <w:color w:val="333333" w:themeColor="accent5"/>
                        </w:rPr>
                        <w:t>Murray Peters</w:t>
                      </w:r>
                    </w:p>
                    <w:p w14:paraId="0A6D56CA" w14:textId="6F1B031C" w:rsidR="00BF1217" w:rsidRPr="00336FF4" w:rsidRDefault="00D6786D" w:rsidP="00CA2BCE">
                      <w:pPr>
                        <w:pStyle w:val="Details"/>
                        <w:rPr>
                          <w:color w:val="333333" w:themeColor="accent5"/>
                        </w:rPr>
                      </w:pPr>
                      <w:r>
                        <w:rPr>
                          <w:color w:val="333333" w:themeColor="accent5"/>
                        </w:rPr>
                        <w:t>August</w:t>
                      </w:r>
                      <w:r w:rsidR="001176E3">
                        <w:rPr>
                          <w:color w:val="333333" w:themeColor="accent5"/>
                        </w:rPr>
                        <w:t xml:space="preserve"> </w:t>
                      </w:r>
                      <w:r w:rsidR="00BF1217">
                        <w:rPr>
                          <w:color w:val="333333" w:themeColor="accent5"/>
                        </w:rPr>
                        <w:t>2018</w:t>
                      </w:r>
                    </w:p>
                  </w:txbxContent>
                </v:textbox>
                <w10:wrap anchorx="margin"/>
              </v:shape>
            </w:pict>
          </mc:Fallback>
        </mc:AlternateContent>
      </w:r>
      <w:r w:rsidRPr="004756E6">
        <w:rPr>
          <w:rFonts w:cs="Arial"/>
          <w:noProof/>
          <w:sz w:val="22"/>
        </w:rPr>
        <mc:AlternateContent>
          <mc:Choice Requires="wps">
            <w:drawing>
              <wp:anchor distT="45720" distB="45720" distL="114300" distR="114300" simplePos="0" relativeHeight="251773952" behindDoc="0" locked="0" layoutInCell="1" allowOverlap="1" wp14:anchorId="20DB9BEC" wp14:editId="437D9C37">
                <wp:simplePos x="0" y="0"/>
                <wp:positionH relativeFrom="margin">
                  <wp:posOffset>-629392</wp:posOffset>
                </wp:positionH>
                <wp:positionV relativeFrom="paragraph">
                  <wp:posOffset>4572000</wp:posOffset>
                </wp:positionV>
                <wp:extent cx="4215130" cy="1781299"/>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5130" cy="1781299"/>
                        </a:xfrm>
                        <a:prstGeom prst="rect">
                          <a:avLst/>
                        </a:prstGeom>
                        <a:noFill/>
                        <a:ln w="9525">
                          <a:noFill/>
                          <a:miter lim="800000"/>
                          <a:headEnd/>
                          <a:tailEnd/>
                        </a:ln>
                      </wps:spPr>
                      <wps:txbx>
                        <w:txbxContent>
                          <w:p w14:paraId="16EC2307" w14:textId="77777777" w:rsidR="00BF1217" w:rsidRPr="002B1B89" w:rsidRDefault="00BF1217" w:rsidP="00FC76AC">
                            <w:pPr>
                              <w:pStyle w:val="DocumentTitle"/>
                              <w:rPr>
                                <w:color w:val="00A1DE"/>
                                <w:sz w:val="56"/>
                                <w:lang w:val="en-AU"/>
                              </w:rPr>
                            </w:pPr>
                            <w:r w:rsidRPr="002B1B89">
                              <w:rPr>
                                <w:color w:val="00A1DE"/>
                                <w:sz w:val="56"/>
                                <w:lang w:val="en-AU"/>
                              </w:rPr>
                              <w:t>FNMEA 3</w:t>
                            </w:r>
                            <w:r w:rsidRPr="002B1B89">
                              <w:rPr>
                                <w:color w:val="00A1DE"/>
                                <w:sz w:val="56"/>
                                <w:vertAlign w:val="superscript"/>
                                <w:lang w:val="en-AU"/>
                              </w:rPr>
                              <w:t>rd</w:t>
                            </w:r>
                            <w:r w:rsidRPr="002B1B89">
                              <w:rPr>
                                <w:color w:val="00A1DE"/>
                                <w:sz w:val="56"/>
                                <w:lang w:val="en-AU"/>
                              </w:rPr>
                              <w:t xml:space="preserve"> Party License Server Mgt </w:t>
                            </w:r>
                          </w:p>
                          <w:p w14:paraId="1D82F175" w14:textId="1AE94E1C" w:rsidR="00BF1217" w:rsidRPr="002B1B89" w:rsidRDefault="00BF1217" w:rsidP="00FC76AC">
                            <w:pPr>
                              <w:pStyle w:val="DocumentTitle"/>
                              <w:rPr>
                                <w:color w:val="00A1DE"/>
                                <w:sz w:val="56"/>
                                <w:lang w:val="en-AU"/>
                              </w:rPr>
                            </w:pPr>
                            <w:r w:rsidRPr="002B1B89">
                              <w:rPr>
                                <w:color w:val="00A1DE"/>
                                <w:sz w:val="56"/>
                                <w:lang w:val="en-AU"/>
                              </w:rPr>
                              <w:t>&amp; CRL support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DB9BEC" id="_x0000_s1027" type="#_x0000_t202" style="position:absolute;margin-left:-49.55pt;margin-top:5in;width:331.9pt;height:140.25pt;z-index:251773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" filled="f" stroked="f">
                <v:textbox>
                  <w:txbxContent>
                    <w:p w14:paraId="16EC2307" w14:textId="77777777" w:rsidR="00BF1217" w:rsidRPr="002B1B89" w:rsidRDefault="00BF1217" w:rsidP="00FC76AC">
                      <w:pPr>
                        <w:pStyle w:val="DocumentTitle"/>
                        <w:rPr>
                          <w:color w:val="00A1DE"/>
                          <w:sz w:val="56"/>
                          <w:lang w:val="en-AU"/>
                        </w:rPr>
                      </w:pPr>
                      <w:r w:rsidRPr="002B1B89">
                        <w:rPr>
                          <w:color w:val="00A1DE"/>
                          <w:sz w:val="56"/>
                          <w:lang w:val="en-AU"/>
                        </w:rPr>
                        <w:t>FNMEA 3</w:t>
                      </w:r>
                      <w:r w:rsidRPr="002B1B89">
                        <w:rPr>
                          <w:color w:val="00A1DE"/>
                          <w:sz w:val="56"/>
                          <w:vertAlign w:val="superscript"/>
                          <w:lang w:val="en-AU"/>
                        </w:rPr>
                        <w:t>rd</w:t>
                      </w:r>
                      <w:r w:rsidRPr="002B1B89">
                        <w:rPr>
                          <w:color w:val="00A1DE"/>
                          <w:sz w:val="56"/>
                          <w:lang w:val="en-AU"/>
                        </w:rPr>
                        <w:t xml:space="preserve"> Party License Server Mgt </w:t>
                      </w:r>
                    </w:p>
                    <w:p w14:paraId="1D82F175" w14:textId="1AE94E1C" w:rsidR="00BF1217" w:rsidRPr="002B1B89" w:rsidRDefault="00BF1217" w:rsidP="00FC76AC">
                      <w:pPr>
                        <w:pStyle w:val="DocumentTitle"/>
                        <w:rPr>
                          <w:color w:val="00A1DE"/>
                          <w:sz w:val="56"/>
                          <w:lang w:val="en-AU"/>
                        </w:rPr>
                      </w:pPr>
                      <w:r w:rsidRPr="002B1B89">
                        <w:rPr>
                          <w:color w:val="00A1DE"/>
                          <w:sz w:val="56"/>
                          <w:lang w:val="en-AU"/>
                        </w:rPr>
                        <w:t>&amp; CRL support</w:t>
                      </w:r>
                    </w:p>
                  </w:txbxContent>
                </v:textbox>
                <w10:wrap anchorx="margin"/>
              </v:shape>
            </w:pict>
          </mc:Fallback>
        </mc:AlternateContent>
      </w:r>
      <w:r>
        <w:rPr>
          <w:noProof/>
        </w:rPr>
        <w:drawing>
          <wp:inline distT="0" distB="0" distL="0" distR="0" wp14:anchorId="7F23F44E" wp14:editId="068D4317">
            <wp:extent cx="6292965" cy="391158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89969" cy="3971884"/>
                    </a:xfrm>
                    <a:prstGeom prst="rect">
                      <a:avLst/>
                    </a:prstGeom>
                  </pic:spPr>
                </pic:pic>
              </a:graphicData>
            </a:graphic>
          </wp:inline>
        </w:drawing>
      </w:r>
      <w:r w:rsidR="00375873">
        <w:rPr>
          <w:noProof/>
        </w:rPr>
        <w:drawing>
          <wp:anchor distT="0" distB="0" distL="114300" distR="114300" simplePos="0" relativeHeight="251780096" behindDoc="0" locked="0" layoutInCell="1" allowOverlap="1" wp14:anchorId="2AE80E87" wp14:editId="4207D805">
            <wp:simplePos x="0" y="0"/>
            <wp:positionH relativeFrom="page">
              <wp:posOffset>2480553</wp:posOffset>
            </wp:positionH>
            <wp:positionV relativeFrom="paragraph">
              <wp:posOffset>2322548</wp:posOffset>
            </wp:positionV>
            <wp:extent cx="5281619" cy="6838770"/>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man1.png"/>
                    <pic:cNvPicPr/>
                  </pic:nvPicPr>
                  <pic:blipFill rotWithShape="1">
                    <a:blip r:embed="rId13">
                      <a:extLst>
                        <a:ext uri="{28A0092B-C50C-407E-A947-70E740481C1C}">
                          <a14:useLocalDpi xmlns:a14="http://schemas.microsoft.com/office/drawing/2010/main" val="0"/>
                        </a:ext>
                      </a:extLst>
                    </a:blip>
                    <a:srcRect r="16343" b="19928"/>
                    <a:stretch/>
                  </pic:blipFill>
                  <pic:spPr bwMode="auto">
                    <a:xfrm>
                      <a:off x="0" y="0"/>
                      <a:ext cx="5285644" cy="68439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37BC7" w:rsidRPr="004756E6">
        <w:rPr>
          <w:rFonts w:cs="Arial"/>
          <w:noProof/>
          <w:sz w:val="22"/>
        </w:rPr>
        <w:drawing>
          <wp:anchor distT="0" distB="0" distL="114300" distR="114300" simplePos="0" relativeHeight="251777024" behindDoc="0" locked="0" layoutInCell="1" allowOverlap="1" wp14:anchorId="2FCBEF0E" wp14:editId="3D59383D">
            <wp:simplePos x="0" y="0"/>
            <wp:positionH relativeFrom="column">
              <wp:posOffset>3788410</wp:posOffset>
            </wp:positionH>
            <wp:positionV relativeFrom="paragraph">
              <wp:posOffset>-415925</wp:posOffset>
            </wp:positionV>
            <wp:extent cx="2635885" cy="434975"/>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X_Logo_rev.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35885" cy="434975"/>
                    </a:xfrm>
                    <a:prstGeom prst="rect">
                      <a:avLst/>
                    </a:prstGeom>
                  </pic:spPr>
                </pic:pic>
              </a:graphicData>
            </a:graphic>
          </wp:anchor>
        </w:drawing>
      </w:r>
      <w:r w:rsidR="00336FF4" w:rsidRPr="004756E6">
        <w:rPr>
          <w:rFonts w:cs="Arial"/>
          <w:noProof/>
          <w:sz w:val="22"/>
        </w:rPr>
        <w:drawing>
          <wp:anchor distT="0" distB="0" distL="114300" distR="114300" simplePos="0" relativeHeight="251776000" behindDoc="1" locked="0" layoutInCell="1" allowOverlap="1" wp14:anchorId="69296831" wp14:editId="6BF639D3">
            <wp:simplePos x="0" y="0"/>
            <wp:positionH relativeFrom="page">
              <wp:align>left</wp:align>
            </wp:positionH>
            <wp:positionV relativeFrom="paragraph">
              <wp:posOffset>-916074</wp:posOffset>
            </wp:positionV>
            <wp:extent cx="7772400" cy="1006411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CoverPg-v2_1 copy.jpg"/>
                    <pic:cNvPicPr/>
                  </pic:nvPicPr>
                  <pic:blipFill>
                    <a:blip r:embed="rId15">
                      <a:extLst>
                        <a:ext uri="{28A0092B-C50C-407E-A947-70E740481C1C}">
                          <a14:useLocalDpi xmlns:a14="http://schemas.microsoft.com/office/drawing/2010/main" val="0"/>
                        </a:ext>
                      </a:extLst>
                    </a:blip>
                    <a:stretch>
                      <a:fillRect/>
                    </a:stretch>
                  </pic:blipFill>
                  <pic:spPr bwMode="auto">
                    <a:xfrm>
                      <a:off x="0" y="0"/>
                      <a:ext cx="7772400" cy="100644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5526" w:rsidRPr="00FF2397">
        <w:rPr>
          <w:rFonts w:cs="Arial"/>
          <w:sz w:val="22"/>
        </w:rPr>
        <w:br w:type="page"/>
      </w:r>
    </w:p>
    <w:p w14:paraId="5D784616" w14:textId="77777777" w:rsidR="009B70F6" w:rsidRDefault="009B70F6" w:rsidP="008B5535">
      <w:pPr>
        <w:spacing w:before="120"/>
      </w:pPr>
      <w:bookmarkStart w:id="1" w:name="_Toc242654773"/>
      <w:bookmarkStart w:id="2" w:name="_Toc178155365"/>
      <w:bookmarkStart w:id="3" w:name="_Toc241985857"/>
    </w:p>
    <w:sdt>
      <w:sdtPr>
        <w:rPr>
          <w:rFonts w:asciiTheme="majorHAnsi" w:eastAsiaTheme="minorHAnsi" w:hAnsiTheme="majorHAnsi" w:cstheme="minorBidi"/>
          <w:b w:val="0"/>
          <w:bCs w:val="0"/>
          <w:color w:val="auto"/>
          <w:sz w:val="20"/>
          <w:szCs w:val="22"/>
        </w:rPr>
        <w:id w:val="1429460393"/>
        <w:docPartObj>
          <w:docPartGallery w:val="Table of Contents"/>
          <w:docPartUnique/>
        </w:docPartObj>
      </w:sdtPr>
      <w:sdtEndPr>
        <w:rPr>
          <w:noProof/>
        </w:rPr>
      </w:sdtEndPr>
      <w:sdtContent>
        <w:p w14:paraId="75BE13C6" w14:textId="4CFBE9A8" w:rsidR="00B04B11" w:rsidRPr="00913704" w:rsidRDefault="00B04B11" w:rsidP="00966F31">
          <w:pPr>
            <w:pStyle w:val="ContentsTitle"/>
          </w:pPr>
          <w:r w:rsidRPr="00913704">
            <w:t>Contents</w:t>
          </w:r>
        </w:p>
        <w:p w14:paraId="384B0778" w14:textId="594B0690" w:rsidR="00D32AF0" w:rsidRDefault="003D13C3">
          <w:pPr>
            <w:pStyle w:val="TOC1"/>
            <w:rPr>
              <w:rFonts w:asciiTheme="minorHAnsi" w:hAnsiTheme="minorHAnsi" w:cstheme="minorBidi"/>
              <w:b w:val="0"/>
              <w:bCs w:val="0"/>
              <w:noProof/>
            </w:rPr>
          </w:pPr>
          <w:r>
            <w:fldChar w:fldCharType="begin"/>
          </w:r>
          <w:r>
            <w:instrText xml:space="preserve"> TOC \o "1-3" \h \z \u </w:instrText>
          </w:r>
          <w:r>
            <w:fldChar w:fldCharType="separate"/>
          </w:r>
          <w:hyperlink w:anchor="_Toc524025097" w:history="1">
            <w:r w:rsidR="00D32AF0" w:rsidRPr="00970373">
              <w:rPr>
                <w:rStyle w:val="Hyperlink"/>
                <w:noProof/>
              </w:rPr>
              <w:t>Overview</w:t>
            </w:r>
            <w:r w:rsidR="00D32AF0">
              <w:rPr>
                <w:noProof/>
                <w:webHidden/>
              </w:rPr>
              <w:tab/>
            </w:r>
            <w:r w:rsidR="00D32AF0">
              <w:rPr>
                <w:noProof/>
                <w:webHidden/>
              </w:rPr>
              <w:fldChar w:fldCharType="begin"/>
            </w:r>
            <w:r w:rsidR="00D32AF0">
              <w:rPr>
                <w:noProof/>
                <w:webHidden/>
              </w:rPr>
              <w:instrText xml:space="preserve"> PAGEREF _Toc524025097 \h </w:instrText>
            </w:r>
            <w:r w:rsidR="00D32AF0">
              <w:rPr>
                <w:noProof/>
                <w:webHidden/>
              </w:rPr>
            </w:r>
            <w:r w:rsidR="00D32AF0">
              <w:rPr>
                <w:noProof/>
                <w:webHidden/>
              </w:rPr>
              <w:fldChar w:fldCharType="separate"/>
            </w:r>
            <w:r w:rsidR="00D32AF0">
              <w:rPr>
                <w:noProof/>
                <w:webHidden/>
              </w:rPr>
              <w:t>3</w:t>
            </w:r>
            <w:r w:rsidR="00D32AF0">
              <w:rPr>
                <w:noProof/>
                <w:webHidden/>
              </w:rPr>
              <w:fldChar w:fldCharType="end"/>
            </w:r>
          </w:hyperlink>
        </w:p>
        <w:p w14:paraId="316A4EE7" w14:textId="79E01257" w:rsidR="00D32AF0" w:rsidRDefault="003D79E6">
          <w:pPr>
            <w:pStyle w:val="TOC1"/>
            <w:rPr>
              <w:rFonts w:asciiTheme="minorHAnsi" w:hAnsiTheme="minorHAnsi" w:cstheme="minorBidi"/>
              <w:b w:val="0"/>
              <w:bCs w:val="0"/>
              <w:noProof/>
            </w:rPr>
          </w:pPr>
          <w:hyperlink w:anchor="_Toc524025098" w:history="1">
            <w:r w:rsidR="00D32AF0" w:rsidRPr="00970373">
              <w:rPr>
                <w:rStyle w:val="Hyperlink"/>
                <w:noProof/>
              </w:rPr>
              <w:t>Disclaimer/Support</w:t>
            </w:r>
            <w:r w:rsidR="00D32AF0">
              <w:rPr>
                <w:noProof/>
                <w:webHidden/>
              </w:rPr>
              <w:tab/>
            </w:r>
            <w:r w:rsidR="00D32AF0">
              <w:rPr>
                <w:noProof/>
                <w:webHidden/>
              </w:rPr>
              <w:fldChar w:fldCharType="begin"/>
            </w:r>
            <w:r w:rsidR="00D32AF0">
              <w:rPr>
                <w:noProof/>
                <w:webHidden/>
              </w:rPr>
              <w:instrText xml:space="preserve"> PAGEREF _Toc524025098 \h </w:instrText>
            </w:r>
            <w:r w:rsidR="00D32AF0">
              <w:rPr>
                <w:noProof/>
                <w:webHidden/>
              </w:rPr>
            </w:r>
            <w:r w:rsidR="00D32AF0">
              <w:rPr>
                <w:noProof/>
                <w:webHidden/>
              </w:rPr>
              <w:fldChar w:fldCharType="separate"/>
            </w:r>
            <w:r w:rsidR="00D32AF0">
              <w:rPr>
                <w:noProof/>
                <w:webHidden/>
              </w:rPr>
              <w:t>3</w:t>
            </w:r>
            <w:r w:rsidR="00D32AF0">
              <w:rPr>
                <w:noProof/>
                <w:webHidden/>
              </w:rPr>
              <w:fldChar w:fldCharType="end"/>
            </w:r>
          </w:hyperlink>
        </w:p>
        <w:p w14:paraId="5661B242" w14:textId="13EB0346" w:rsidR="00D32AF0" w:rsidRDefault="003D79E6">
          <w:pPr>
            <w:pStyle w:val="TOC1"/>
            <w:rPr>
              <w:rFonts w:asciiTheme="minorHAnsi" w:hAnsiTheme="minorHAnsi" w:cstheme="minorBidi"/>
              <w:b w:val="0"/>
              <w:bCs w:val="0"/>
              <w:noProof/>
            </w:rPr>
          </w:pPr>
          <w:hyperlink w:anchor="_Toc524025099" w:history="1">
            <w:r w:rsidR="00D32AF0" w:rsidRPr="00970373">
              <w:rPr>
                <w:rStyle w:val="Hyperlink"/>
                <w:noProof/>
              </w:rPr>
              <w:t>Components</w:t>
            </w:r>
            <w:r w:rsidR="00D32AF0">
              <w:rPr>
                <w:noProof/>
                <w:webHidden/>
              </w:rPr>
              <w:tab/>
            </w:r>
            <w:r w:rsidR="00D32AF0">
              <w:rPr>
                <w:noProof/>
                <w:webHidden/>
              </w:rPr>
              <w:fldChar w:fldCharType="begin"/>
            </w:r>
            <w:r w:rsidR="00D32AF0">
              <w:rPr>
                <w:noProof/>
                <w:webHidden/>
              </w:rPr>
              <w:instrText xml:space="preserve"> PAGEREF _Toc524025099 \h </w:instrText>
            </w:r>
            <w:r w:rsidR="00D32AF0">
              <w:rPr>
                <w:noProof/>
                <w:webHidden/>
              </w:rPr>
            </w:r>
            <w:r w:rsidR="00D32AF0">
              <w:rPr>
                <w:noProof/>
                <w:webHidden/>
              </w:rPr>
              <w:fldChar w:fldCharType="separate"/>
            </w:r>
            <w:r w:rsidR="00D32AF0">
              <w:rPr>
                <w:noProof/>
                <w:webHidden/>
              </w:rPr>
              <w:t>4</w:t>
            </w:r>
            <w:r w:rsidR="00D32AF0">
              <w:rPr>
                <w:noProof/>
                <w:webHidden/>
              </w:rPr>
              <w:fldChar w:fldCharType="end"/>
            </w:r>
          </w:hyperlink>
        </w:p>
        <w:p w14:paraId="7D006C9C" w14:textId="08BCD63C" w:rsidR="00D32AF0" w:rsidRDefault="003D79E6">
          <w:pPr>
            <w:pStyle w:val="TOC2"/>
            <w:tabs>
              <w:tab w:val="right" w:leader="dot" w:pos="9350"/>
            </w:tabs>
            <w:rPr>
              <w:rFonts w:cstheme="minorBidi"/>
              <w:noProof/>
            </w:rPr>
          </w:pPr>
          <w:hyperlink w:anchor="_Toc524025100" w:history="1">
            <w:r w:rsidR="00D32AF0" w:rsidRPr="00970373">
              <w:rPr>
                <w:rStyle w:val="Hyperlink"/>
                <w:noProof/>
              </w:rPr>
              <w:t>Plugin architecture</w:t>
            </w:r>
            <w:r w:rsidR="00D32AF0">
              <w:rPr>
                <w:noProof/>
                <w:webHidden/>
              </w:rPr>
              <w:tab/>
            </w:r>
            <w:r w:rsidR="00D32AF0">
              <w:rPr>
                <w:noProof/>
                <w:webHidden/>
              </w:rPr>
              <w:fldChar w:fldCharType="begin"/>
            </w:r>
            <w:r w:rsidR="00D32AF0">
              <w:rPr>
                <w:noProof/>
                <w:webHidden/>
              </w:rPr>
              <w:instrText xml:space="preserve"> PAGEREF _Toc524025100 \h </w:instrText>
            </w:r>
            <w:r w:rsidR="00D32AF0">
              <w:rPr>
                <w:noProof/>
                <w:webHidden/>
              </w:rPr>
            </w:r>
            <w:r w:rsidR="00D32AF0">
              <w:rPr>
                <w:noProof/>
                <w:webHidden/>
              </w:rPr>
              <w:fldChar w:fldCharType="separate"/>
            </w:r>
            <w:r w:rsidR="00D32AF0">
              <w:rPr>
                <w:noProof/>
                <w:webHidden/>
              </w:rPr>
              <w:t>4</w:t>
            </w:r>
            <w:r w:rsidR="00D32AF0">
              <w:rPr>
                <w:noProof/>
                <w:webHidden/>
              </w:rPr>
              <w:fldChar w:fldCharType="end"/>
            </w:r>
          </w:hyperlink>
        </w:p>
        <w:p w14:paraId="14538653" w14:textId="58916549" w:rsidR="00D32AF0" w:rsidRDefault="003D79E6">
          <w:pPr>
            <w:pStyle w:val="TOC2"/>
            <w:tabs>
              <w:tab w:val="right" w:leader="dot" w:pos="9350"/>
            </w:tabs>
            <w:rPr>
              <w:rFonts w:cstheme="minorBidi"/>
              <w:noProof/>
            </w:rPr>
          </w:pPr>
          <w:hyperlink w:anchor="_Toc524025101" w:history="1">
            <w:r w:rsidR="00D32AF0" w:rsidRPr="00970373">
              <w:rPr>
                <w:rStyle w:val="Hyperlink"/>
                <w:noProof/>
              </w:rPr>
              <w:t>Installing the plugins</w:t>
            </w:r>
            <w:r w:rsidR="00D32AF0">
              <w:rPr>
                <w:noProof/>
                <w:webHidden/>
              </w:rPr>
              <w:tab/>
            </w:r>
            <w:r w:rsidR="00D32AF0">
              <w:rPr>
                <w:noProof/>
                <w:webHidden/>
              </w:rPr>
              <w:fldChar w:fldCharType="begin"/>
            </w:r>
            <w:r w:rsidR="00D32AF0">
              <w:rPr>
                <w:noProof/>
                <w:webHidden/>
              </w:rPr>
              <w:instrText xml:space="preserve"> PAGEREF _Toc524025101 \h </w:instrText>
            </w:r>
            <w:r w:rsidR="00D32AF0">
              <w:rPr>
                <w:noProof/>
                <w:webHidden/>
              </w:rPr>
            </w:r>
            <w:r w:rsidR="00D32AF0">
              <w:rPr>
                <w:noProof/>
                <w:webHidden/>
              </w:rPr>
              <w:fldChar w:fldCharType="separate"/>
            </w:r>
            <w:r w:rsidR="00D32AF0">
              <w:rPr>
                <w:noProof/>
                <w:webHidden/>
              </w:rPr>
              <w:t>4</w:t>
            </w:r>
            <w:r w:rsidR="00D32AF0">
              <w:rPr>
                <w:noProof/>
                <w:webHidden/>
              </w:rPr>
              <w:fldChar w:fldCharType="end"/>
            </w:r>
          </w:hyperlink>
        </w:p>
        <w:p w14:paraId="6354D61F" w14:textId="3AEEAB55" w:rsidR="00D32AF0" w:rsidRDefault="003D79E6">
          <w:pPr>
            <w:pStyle w:val="TOC3"/>
            <w:tabs>
              <w:tab w:val="right" w:leader="dot" w:pos="9350"/>
            </w:tabs>
            <w:rPr>
              <w:rFonts w:cstheme="minorBidi"/>
              <w:noProof/>
              <w:color w:val="auto"/>
            </w:rPr>
          </w:pPr>
          <w:hyperlink w:anchor="_Toc524025102" w:history="1">
            <w:r w:rsidR="00D32AF0" w:rsidRPr="00970373">
              <w:rPr>
                <w:rStyle w:val="Hyperlink"/>
                <w:noProof/>
              </w:rPr>
              <w:t>Admin server plugin</w:t>
            </w:r>
            <w:r w:rsidR="00D32AF0">
              <w:rPr>
                <w:noProof/>
                <w:webHidden/>
              </w:rPr>
              <w:tab/>
            </w:r>
            <w:r w:rsidR="00D32AF0">
              <w:rPr>
                <w:noProof/>
                <w:webHidden/>
              </w:rPr>
              <w:fldChar w:fldCharType="begin"/>
            </w:r>
            <w:r w:rsidR="00D32AF0">
              <w:rPr>
                <w:noProof/>
                <w:webHidden/>
              </w:rPr>
              <w:instrText xml:space="preserve"> PAGEREF _Toc524025102 \h </w:instrText>
            </w:r>
            <w:r w:rsidR="00D32AF0">
              <w:rPr>
                <w:noProof/>
                <w:webHidden/>
              </w:rPr>
            </w:r>
            <w:r w:rsidR="00D32AF0">
              <w:rPr>
                <w:noProof/>
                <w:webHidden/>
              </w:rPr>
              <w:fldChar w:fldCharType="separate"/>
            </w:r>
            <w:r w:rsidR="00D32AF0">
              <w:rPr>
                <w:noProof/>
                <w:webHidden/>
              </w:rPr>
              <w:t>4</w:t>
            </w:r>
            <w:r w:rsidR="00D32AF0">
              <w:rPr>
                <w:noProof/>
                <w:webHidden/>
              </w:rPr>
              <w:fldChar w:fldCharType="end"/>
            </w:r>
          </w:hyperlink>
        </w:p>
        <w:p w14:paraId="48A75766" w14:textId="1E16A9D9" w:rsidR="00D32AF0" w:rsidRDefault="003D79E6">
          <w:pPr>
            <w:pStyle w:val="TOC3"/>
            <w:tabs>
              <w:tab w:val="right" w:leader="dot" w:pos="9350"/>
            </w:tabs>
            <w:rPr>
              <w:rFonts w:cstheme="minorBidi"/>
              <w:noProof/>
              <w:color w:val="auto"/>
            </w:rPr>
          </w:pPr>
          <w:hyperlink w:anchor="_Toc524025103" w:history="1">
            <w:r w:rsidR="00D32AF0" w:rsidRPr="00970373">
              <w:rPr>
                <w:rStyle w:val="Hyperlink"/>
                <w:noProof/>
              </w:rPr>
              <w:t>FNMEA agent plugin</w:t>
            </w:r>
            <w:r w:rsidR="00D32AF0">
              <w:rPr>
                <w:noProof/>
                <w:webHidden/>
              </w:rPr>
              <w:tab/>
            </w:r>
            <w:r w:rsidR="00D32AF0">
              <w:rPr>
                <w:noProof/>
                <w:webHidden/>
              </w:rPr>
              <w:fldChar w:fldCharType="begin"/>
            </w:r>
            <w:r w:rsidR="00D32AF0">
              <w:rPr>
                <w:noProof/>
                <w:webHidden/>
              </w:rPr>
              <w:instrText xml:space="preserve"> PAGEREF _Toc524025103 \h </w:instrText>
            </w:r>
            <w:r w:rsidR="00D32AF0">
              <w:rPr>
                <w:noProof/>
                <w:webHidden/>
              </w:rPr>
            </w:r>
            <w:r w:rsidR="00D32AF0">
              <w:rPr>
                <w:noProof/>
                <w:webHidden/>
              </w:rPr>
              <w:fldChar w:fldCharType="separate"/>
            </w:r>
            <w:r w:rsidR="00D32AF0">
              <w:rPr>
                <w:noProof/>
                <w:webHidden/>
              </w:rPr>
              <w:t>5</w:t>
            </w:r>
            <w:r w:rsidR="00D32AF0">
              <w:rPr>
                <w:noProof/>
                <w:webHidden/>
              </w:rPr>
              <w:fldChar w:fldCharType="end"/>
            </w:r>
          </w:hyperlink>
        </w:p>
        <w:p w14:paraId="56D0D2B9" w14:textId="4C9C6605" w:rsidR="00D32AF0" w:rsidRDefault="003D79E6">
          <w:pPr>
            <w:pStyle w:val="TOC1"/>
            <w:rPr>
              <w:rFonts w:asciiTheme="minorHAnsi" w:hAnsiTheme="minorHAnsi" w:cstheme="minorBidi"/>
              <w:b w:val="0"/>
              <w:bCs w:val="0"/>
              <w:noProof/>
            </w:rPr>
          </w:pPr>
          <w:hyperlink w:anchor="_Toc524025104" w:history="1">
            <w:r w:rsidR="00D32AF0" w:rsidRPr="00970373">
              <w:rPr>
                <w:rStyle w:val="Hyperlink"/>
                <w:noProof/>
              </w:rPr>
              <w:t>Setting up a 3</w:t>
            </w:r>
            <w:r w:rsidR="00D32AF0" w:rsidRPr="00970373">
              <w:rPr>
                <w:rStyle w:val="Hyperlink"/>
                <w:noProof/>
                <w:vertAlign w:val="superscript"/>
              </w:rPr>
              <w:t>rd</w:t>
            </w:r>
            <w:r w:rsidR="00D32AF0" w:rsidRPr="00970373">
              <w:rPr>
                <w:rStyle w:val="Hyperlink"/>
                <w:noProof/>
              </w:rPr>
              <w:t xml:space="preserve"> party License server</w:t>
            </w:r>
            <w:r w:rsidR="00D32AF0">
              <w:rPr>
                <w:noProof/>
                <w:webHidden/>
              </w:rPr>
              <w:tab/>
            </w:r>
            <w:r w:rsidR="00D32AF0">
              <w:rPr>
                <w:noProof/>
                <w:webHidden/>
              </w:rPr>
              <w:fldChar w:fldCharType="begin"/>
            </w:r>
            <w:r w:rsidR="00D32AF0">
              <w:rPr>
                <w:noProof/>
                <w:webHidden/>
              </w:rPr>
              <w:instrText xml:space="preserve"> PAGEREF _Toc524025104 \h </w:instrText>
            </w:r>
            <w:r w:rsidR="00D32AF0">
              <w:rPr>
                <w:noProof/>
                <w:webHidden/>
              </w:rPr>
            </w:r>
            <w:r w:rsidR="00D32AF0">
              <w:rPr>
                <w:noProof/>
                <w:webHidden/>
              </w:rPr>
              <w:fldChar w:fldCharType="separate"/>
            </w:r>
            <w:r w:rsidR="00D32AF0">
              <w:rPr>
                <w:noProof/>
                <w:webHidden/>
              </w:rPr>
              <w:t>6</w:t>
            </w:r>
            <w:r w:rsidR="00D32AF0">
              <w:rPr>
                <w:noProof/>
                <w:webHidden/>
              </w:rPr>
              <w:fldChar w:fldCharType="end"/>
            </w:r>
          </w:hyperlink>
        </w:p>
        <w:p w14:paraId="2430E7EA" w14:textId="7448989D" w:rsidR="00D32AF0" w:rsidRDefault="003D79E6">
          <w:pPr>
            <w:pStyle w:val="TOC2"/>
            <w:tabs>
              <w:tab w:val="right" w:leader="dot" w:pos="9350"/>
            </w:tabs>
            <w:rPr>
              <w:rFonts w:cstheme="minorBidi"/>
              <w:noProof/>
            </w:rPr>
          </w:pPr>
          <w:hyperlink w:anchor="_Toc524025105" w:history="1">
            <w:r w:rsidR="00D32AF0" w:rsidRPr="00970373">
              <w:rPr>
                <w:rStyle w:val="Hyperlink"/>
                <w:noProof/>
              </w:rPr>
              <w:t>Enabling 3</w:t>
            </w:r>
            <w:r w:rsidR="00D32AF0" w:rsidRPr="00970373">
              <w:rPr>
                <w:rStyle w:val="Hyperlink"/>
                <w:noProof/>
                <w:vertAlign w:val="superscript"/>
              </w:rPr>
              <w:t>rd</w:t>
            </w:r>
            <w:r w:rsidR="00D32AF0" w:rsidRPr="00970373">
              <w:rPr>
                <w:rStyle w:val="Hyperlink"/>
                <w:noProof/>
              </w:rPr>
              <w:t xml:space="preserve"> Party License Server management</w:t>
            </w:r>
            <w:r w:rsidR="00D32AF0">
              <w:rPr>
                <w:noProof/>
                <w:webHidden/>
              </w:rPr>
              <w:tab/>
            </w:r>
            <w:r w:rsidR="00D32AF0">
              <w:rPr>
                <w:noProof/>
                <w:webHidden/>
              </w:rPr>
              <w:fldChar w:fldCharType="begin"/>
            </w:r>
            <w:r w:rsidR="00D32AF0">
              <w:rPr>
                <w:noProof/>
                <w:webHidden/>
              </w:rPr>
              <w:instrText xml:space="preserve"> PAGEREF _Toc524025105 \h </w:instrText>
            </w:r>
            <w:r w:rsidR="00D32AF0">
              <w:rPr>
                <w:noProof/>
                <w:webHidden/>
              </w:rPr>
            </w:r>
            <w:r w:rsidR="00D32AF0">
              <w:rPr>
                <w:noProof/>
                <w:webHidden/>
              </w:rPr>
              <w:fldChar w:fldCharType="separate"/>
            </w:r>
            <w:r w:rsidR="00D32AF0">
              <w:rPr>
                <w:noProof/>
                <w:webHidden/>
              </w:rPr>
              <w:t>6</w:t>
            </w:r>
            <w:r w:rsidR="00D32AF0">
              <w:rPr>
                <w:noProof/>
                <w:webHidden/>
              </w:rPr>
              <w:fldChar w:fldCharType="end"/>
            </w:r>
          </w:hyperlink>
        </w:p>
        <w:p w14:paraId="033DB448" w14:textId="1FCFEBD2" w:rsidR="00D32AF0" w:rsidRDefault="003D79E6">
          <w:pPr>
            <w:pStyle w:val="TOC2"/>
            <w:tabs>
              <w:tab w:val="right" w:leader="dot" w:pos="9350"/>
            </w:tabs>
            <w:rPr>
              <w:rFonts w:cstheme="minorBidi"/>
              <w:noProof/>
            </w:rPr>
          </w:pPr>
          <w:hyperlink w:anchor="_Toc524025106" w:history="1">
            <w:r w:rsidR="00D32AF0" w:rsidRPr="00970373">
              <w:rPr>
                <w:rStyle w:val="Hyperlink"/>
                <w:noProof/>
              </w:rPr>
              <w:t>Defining Common Report Log (CRL) definitions</w:t>
            </w:r>
            <w:r w:rsidR="00D32AF0">
              <w:rPr>
                <w:noProof/>
                <w:webHidden/>
              </w:rPr>
              <w:tab/>
            </w:r>
            <w:r w:rsidR="00D32AF0">
              <w:rPr>
                <w:noProof/>
                <w:webHidden/>
              </w:rPr>
              <w:fldChar w:fldCharType="begin"/>
            </w:r>
            <w:r w:rsidR="00D32AF0">
              <w:rPr>
                <w:noProof/>
                <w:webHidden/>
              </w:rPr>
              <w:instrText xml:space="preserve"> PAGEREF _Toc524025106 \h </w:instrText>
            </w:r>
            <w:r w:rsidR="00D32AF0">
              <w:rPr>
                <w:noProof/>
                <w:webHidden/>
              </w:rPr>
            </w:r>
            <w:r w:rsidR="00D32AF0">
              <w:rPr>
                <w:noProof/>
                <w:webHidden/>
              </w:rPr>
              <w:fldChar w:fldCharType="separate"/>
            </w:r>
            <w:r w:rsidR="00D32AF0">
              <w:rPr>
                <w:noProof/>
                <w:webHidden/>
              </w:rPr>
              <w:t>8</w:t>
            </w:r>
            <w:r w:rsidR="00D32AF0">
              <w:rPr>
                <w:noProof/>
                <w:webHidden/>
              </w:rPr>
              <w:fldChar w:fldCharType="end"/>
            </w:r>
          </w:hyperlink>
        </w:p>
        <w:p w14:paraId="7139F170" w14:textId="2A75F8A3" w:rsidR="00D32AF0" w:rsidRDefault="003D79E6">
          <w:pPr>
            <w:pStyle w:val="TOC2"/>
            <w:tabs>
              <w:tab w:val="right" w:leader="dot" w:pos="9350"/>
            </w:tabs>
            <w:rPr>
              <w:rFonts w:cstheme="minorBidi"/>
              <w:noProof/>
            </w:rPr>
          </w:pPr>
          <w:hyperlink w:anchor="_Toc524025107" w:history="1">
            <w:r w:rsidR="00D32AF0" w:rsidRPr="00970373">
              <w:rPr>
                <w:rStyle w:val="Hyperlink"/>
                <w:noProof/>
              </w:rPr>
              <w:t>Defining Third-Party Licensing Templates</w:t>
            </w:r>
            <w:r w:rsidR="00D32AF0">
              <w:rPr>
                <w:noProof/>
                <w:webHidden/>
              </w:rPr>
              <w:tab/>
            </w:r>
            <w:r w:rsidR="00D32AF0">
              <w:rPr>
                <w:noProof/>
                <w:webHidden/>
              </w:rPr>
              <w:fldChar w:fldCharType="begin"/>
            </w:r>
            <w:r w:rsidR="00D32AF0">
              <w:rPr>
                <w:noProof/>
                <w:webHidden/>
              </w:rPr>
              <w:instrText xml:space="preserve"> PAGEREF _Toc524025107 \h </w:instrText>
            </w:r>
            <w:r w:rsidR="00D32AF0">
              <w:rPr>
                <w:noProof/>
                <w:webHidden/>
              </w:rPr>
            </w:r>
            <w:r w:rsidR="00D32AF0">
              <w:rPr>
                <w:noProof/>
                <w:webHidden/>
              </w:rPr>
              <w:fldChar w:fldCharType="separate"/>
            </w:r>
            <w:r w:rsidR="00D32AF0">
              <w:rPr>
                <w:noProof/>
                <w:webHidden/>
              </w:rPr>
              <w:t>12</w:t>
            </w:r>
            <w:r w:rsidR="00D32AF0">
              <w:rPr>
                <w:noProof/>
                <w:webHidden/>
              </w:rPr>
              <w:fldChar w:fldCharType="end"/>
            </w:r>
          </w:hyperlink>
        </w:p>
        <w:p w14:paraId="56F05A3D" w14:textId="185D8967" w:rsidR="00D32AF0" w:rsidRDefault="003D79E6">
          <w:pPr>
            <w:pStyle w:val="TOC2"/>
            <w:tabs>
              <w:tab w:val="right" w:leader="dot" w:pos="9350"/>
            </w:tabs>
            <w:rPr>
              <w:rFonts w:cstheme="minorBidi"/>
              <w:noProof/>
            </w:rPr>
          </w:pPr>
          <w:hyperlink w:anchor="_Toc524025108" w:history="1">
            <w:r w:rsidR="00D32AF0" w:rsidRPr="00970373">
              <w:rPr>
                <w:rStyle w:val="Hyperlink"/>
                <w:noProof/>
              </w:rPr>
              <w:t>Adding a Third-Party License server</w:t>
            </w:r>
            <w:r w:rsidR="00D32AF0">
              <w:rPr>
                <w:noProof/>
                <w:webHidden/>
              </w:rPr>
              <w:tab/>
            </w:r>
            <w:r w:rsidR="00D32AF0">
              <w:rPr>
                <w:noProof/>
                <w:webHidden/>
              </w:rPr>
              <w:fldChar w:fldCharType="begin"/>
            </w:r>
            <w:r w:rsidR="00D32AF0">
              <w:rPr>
                <w:noProof/>
                <w:webHidden/>
              </w:rPr>
              <w:instrText xml:space="preserve"> PAGEREF _Toc524025108 \h </w:instrText>
            </w:r>
            <w:r w:rsidR="00D32AF0">
              <w:rPr>
                <w:noProof/>
                <w:webHidden/>
              </w:rPr>
            </w:r>
            <w:r w:rsidR="00D32AF0">
              <w:rPr>
                <w:noProof/>
                <w:webHidden/>
              </w:rPr>
              <w:fldChar w:fldCharType="separate"/>
            </w:r>
            <w:r w:rsidR="00D32AF0">
              <w:rPr>
                <w:noProof/>
                <w:webHidden/>
              </w:rPr>
              <w:t>13</w:t>
            </w:r>
            <w:r w:rsidR="00D32AF0">
              <w:rPr>
                <w:noProof/>
                <w:webHidden/>
              </w:rPr>
              <w:fldChar w:fldCharType="end"/>
            </w:r>
          </w:hyperlink>
        </w:p>
        <w:p w14:paraId="5DC2AD00" w14:textId="66C3D0DB" w:rsidR="00D32AF0" w:rsidRDefault="003D79E6">
          <w:pPr>
            <w:pStyle w:val="TOC2"/>
            <w:tabs>
              <w:tab w:val="right" w:leader="dot" w:pos="9350"/>
            </w:tabs>
            <w:rPr>
              <w:rFonts w:cstheme="minorBidi"/>
              <w:noProof/>
            </w:rPr>
          </w:pPr>
          <w:hyperlink w:anchor="_Toc524025109" w:history="1">
            <w:r w:rsidR="00D32AF0" w:rsidRPr="00970373">
              <w:rPr>
                <w:rStyle w:val="Hyperlink"/>
                <w:noProof/>
              </w:rPr>
              <w:t>License server commands and what they (must) do</w:t>
            </w:r>
            <w:r w:rsidR="00D32AF0">
              <w:rPr>
                <w:noProof/>
                <w:webHidden/>
              </w:rPr>
              <w:tab/>
            </w:r>
            <w:r w:rsidR="00D32AF0">
              <w:rPr>
                <w:noProof/>
                <w:webHidden/>
              </w:rPr>
              <w:fldChar w:fldCharType="begin"/>
            </w:r>
            <w:r w:rsidR="00D32AF0">
              <w:rPr>
                <w:noProof/>
                <w:webHidden/>
              </w:rPr>
              <w:instrText xml:space="preserve"> PAGEREF _Toc524025109 \h </w:instrText>
            </w:r>
            <w:r w:rsidR="00D32AF0">
              <w:rPr>
                <w:noProof/>
                <w:webHidden/>
              </w:rPr>
            </w:r>
            <w:r w:rsidR="00D32AF0">
              <w:rPr>
                <w:noProof/>
                <w:webHidden/>
              </w:rPr>
              <w:fldChar w:fldCharType="separate"/>
            </w:r>
            <w:r w:rsidR="00D32AF0">
              <w:rPr>
                <w:noProof/>
                <w:webHidden/>
              </w:rPr>
              <w:t>14</w:t>
            </w:r>
            <w:r w:rsidR="00D32AF0">
              <w:rPr>
                <w:noProof/>
                <w:webHidden/>
              </w:rPr>
              <w:fldChar w:fldCharType="end"/>
            </w:r>
          </w:hyperlink>
        </w:p>
        <w:p w14:paraId="1073C6D9" w14:textId="02F08DB8" w:rsidR="00D32AF0" w:rsidRDefault="003D79E6">
          <w:pPr>
            <w:pStyle w:val="TOC2"/>
            <w:tabs>
              <w:tab w:val="right" w:leader="dot" w:pos="9350"/>
            </w:tabs>
            <w:rPr>
              <w:rFonts w:cstheme="minorBidi"/>
              <w:noProof/>
            </w:rPr>
          </w:pPr>
          <w:hyperlink w:anchor="_Toc524025110" w:history="1">
            <w:r w:rsidR="00D32AF0" w:rsidRPr="00970373">
              <w:rPr>
                <w:rStyle w:val="Hyperlink"/>
                <w:noProof/>
              </w:rPr>
              <w:t>Testing the end to end setup</w:t>
            </w:r>
            <w:r w:rsidR="00D32AF0">
              <w:rPr>
                <w:noProof/>
                <w:webHidden/>
              </w:rPr>
              <w:tab/>
            </w:r>
            <w:r w:rsidR="00D32AF0">
              <w:rPr>
                <w:noProof/>
                <w:webHidden/>
              </w:rPr>
              <w:fldChar w:fldCharType="begin"/>
            </w:r>
            <w:r w:rsidR="00D32AF0">
              <w:rPr>
                <w:noProof/>
                <w:webHidden/>
              </w:rPr>
              <w:instrText xml:space="preserve"> PAGEREF _Toc524025110 \h </w:instrText>
            </w:r>
            <w:r w:rsidR="00D32AF0">
              <w:rPr>
                <w:noProof/>
                <w:webHidden/>
              </w:rPr>
            </w:r>
            <w:r w:rsidR="00D32AF0">
              <w:rPr>
                <w:noProof/>
                <w:webHidden/>
              </w:rPr>
              <w:fldChar w:fldCharType="separate"/>
            </w:r>
            <w:r w:rsidR="00D32AF0">
              <w:rPr>
                <w:noProof/>
                <w:webHidden/>
              </w:rPr>
              <w:t>16</w:t>
            </w:r>
            <w:r w:rsidR="00D32AF0">
              <w:rPr>
                <w:noProof/>
                <w:webHidden/>
              </w:rPr>
              <w:fldChar w:fldCharType="end"/>
            </w:r>
          </w:hyperlink>
        </w:p>
        <w:p w14:paraId="44A0313F" w14:textId="2AB38899" w:rsidR="00D32AF0" w:rsidRDefault="003D79E6">
          <w:pPr>
            <w:pStyle w:val="TOC1"/>
            <w:rPr>
              <w:rFonts w:asciiTheme="minorHAnsi" w:hAnsiTheme="minorHAnsi" w:cstheme="minorBidi"/>
              <w:b w:val="0"/>
              <w:bCs w:val="0"/>
              <w:noProof/>
            </w:rPr>
          </w:pPr>
          <w:hyperlink w:anchor="_Toc524025111" w:history="1">
            <w:r w:rsidR="00D32AF0" w:rsidRPr="00970373">
              <w:rPr>
                <w:rStyle w:val="Hyperlink"/>
                <w:noProof/>
              </w:rPr>
              <w:t>CRL generator</w:t>
            </w:r>
            <w:r w:rsidR="00D32AF0">
              <w:rPr>
                <w:noProof/>
                <w:webHidden/>
              </w:rPr>
              <w:tab/>
            </w:r>
            <w:r w:rsidR="00D32AF0">
              <w:rPr>
                <w:noProof/>
                <w:webHidden/>
              </w:rPr>
              <w:fldChar w:fldCharType="begin"/>
            </w:r>
            <w:r w:rsidR="00D32AF0">
              <w:rPr>
                <w:noProof/>
                <w:webHidden/>
              </w:rPr>
              <w:instrText xml:space="preserve"> PAGEREF _Toc524025111 \h </w:instrText>
            </w:r>
            <w:r w:rsidR="00D32AF0">
              <w:rPr>
                <w:noProof/>
                <w:webHidden/>
              </w:rPr>
            </w:r>
            <w:r w:rsidR="00D32AF0">
              <w:rPr>
                <w:noProof/>
                <w:webHidden/>
              </w:rPr>
              <w:fldChar w:fldCharType="separate"/>
            </w:r>
            <w:r w:rsidR="00D32AF0">
              <w:rPr>
                <w:noProof/>
                <w:webHidden/>
              </w:rPr>
              <w:t>19</w:t>
            </w:r>
            <w:r w:rsidR="00D32AF0">
              <w:rPr>
                <w:noProof/>
                <w:webHidden/>
              </w:rPr>
              <w:fldChar w:fldCharType="end"/>
            </w:r>
          </w:hyperlink>
        </w:p>
        <w:p w14:paraId="508E237D" w14:textId="67CE23E0" w:rsidR="00D32AF0" w:rsidRDefault="003D79E6">
          <w:pPr>
            <w:pStyle w:val="TOC2"/>
            <w:tabs>
              <w:tab w:val="right" w:leader="dot" w:pos="9350"/>
            </w:tabs>
            <w:rPr>
              <w:rFonts w:cstheme="minorBidi"/>
              <w:noProof/>
            </w:rPr>
          </w:pPr>
          <w:hyperlink w:anchor="_Toc524025112" w:history="1">
            <w:r w:rsidR="00D32AF0" w:rsidRPr="00970373">
              <w:rPr>
                <w:rStyle w:val="Hyperlink"/>
                <w:noProof/>
              </w:rPr>
              <w:t>Overview</w:t>
            </w:r>
            <w:r w:rsidR="00D32AF0">
              <w:rPr>
                <w:noProof/>
                <w:webHidden/>
              </w:rPr>
              <w:tab/>
            </w:r>
            <w:r w:rsidR="00D32AF0">
              <w:rPr>
                <w:noProof/>
                <w:webHidden/>
              </w:rPr>
              <w:fldChar w:fldCharType="begin"/>
            </w:r>
            <w:r w:rsidR="00D32AF0">
              <w:rPr>
                <w:noProof/>
                <w:webHidden/>
              </w:rPr>
              <w:instrText xml:space="preserve"> PAGEREF _Toc524025112 \h </w:instrText>
            </w:r>
            <w:r w:rsidR="00D32AF0">
              <w:rPr>
                <w:noProof/>
                <w:webHidden/>
              </w:rPr>
            </w:r>
            <w:r w:rsidR="00D32AF0">
              <w:rPr>
                <w:noProof/>
                <w:webHidden/>
              </w:rPr>
              <w:fldChar w:fldCharType="separate"/>
            </w:r>
            <w:r w:rsidR="00D32AF0">
              <w:rPr>
                <w:noProof/>
                <w:webHidden/>
              </w:rPr>
              <w:t>19</w:t>
            </w:r>
            <w:r w:rsidR="00D32AF0">
              <w:rPr>
                <w:noProof/>
                <w:webHidden/>
              </w:rPr>
              <w:fldChar w:fldCharType="end"/>
            </w:r>
          </w:hyperlink>
        </w:p>
        <w:p w14:paraId="77F457EF" w14:textId="011F6C9F" w:rsidR="00D32AF0" w:rsidRDefault="003D79E6">
          <w:pPr>
            <w:pStyle w:val="TOC2"/>
            <w:tabs>
              <w:tab w:val="right" w:leader="dot" w:pos="9350"/>
            </w:tabs>
            <w:rPr>
              <w:rFonts w:cstheme="minorBidi"/>
              <w:noProof/>
            </w:rPr>
          </w:pPr>
          <w:hyperlink w:anchor="_Toc524025113" w:history="1">
            <w:r w:rsidR="00D32AF0" w:rsidRPr="00970373">
              <w:rPr>
                <w:rStyle w:val="Hyperlink"/>
                <w:noProof/>
              </w:rPr>
              <w:t>CRL generator design principles/how it works</w:t>
            </w:r>
            <w:r w:rsidR="00D32AF0">
              <w:rPr>
                <w:noProof/>
                <w:webHidden/>
              </w:rPr>
              <w:tab/>
            </w:r>
            <w:r w:rsidR="00D32AF0">
              <w:rPr>
                <w:noProof/>
                <w:webHidden/>
              </w:rPr>
              <w:fldChar w:fldCharType="begin"/>
            </w:r>
            <w:r w:rsidR="00D32AF0">
              <w:rPr>
                <w:noProof/>
                <w:webHidden/>
              </w:rPr>
              <w:instrText xml:space="preserve"> PAGEREF _Toc524025113 \h </w:instrText>
            </w:r>
            <w:r w:rsidR="00D32AF0">
              <w:rPr>
                <w:noProof/>
                <w:webHidden/>
              </w:rPr>
            </w:r>
            <w:r w:rsidR="00D32AF0">
              <w:rPr>
                <w:noProof/>
                <w:webHidden/>
              </w:rPr>
              <w:fldChar w:fldCharType="separate"/>
            </w:r>
            <w:r w:rsidR="00D32AF0">
              <w:rPr>
                <w:noProof/>
                <w:webHidden/>
              </w:rPr>
              <w:t>19</w:t>
            </w:r>
            <w:r w:rsidR="00D32AF0">
              <w:rPr>
                <w:noProof/>
                <w:webHidden/>
              </w:rPr>
              <w:fldChar w:fldCharType="end"/>
            </w:r>
          </w:hyperlink>
        </w:p>
        <w:p w14:paraId="73DE70BF" w14:textId="523C7B33" w:rsidR="00D32AF0" w:rsidRDefault="003D79E6">
          <w:pPr>
            <w:pStyle w:val="TOC2"/>
            <w:tabs>
              <w:tab w:val="right" w:leader="dot" w:pos="9350"/>
            </w:tabs>
            <w:rPr>
              <w:rFonts w:cstheme="minorBidi"/>
              <w:noProof/>
            </w:rPr>
          </w:pPr>
          <w:hyperlink w:anchor="_Toc524025114" w:history="1">
            <w:r w:rsidR="00D32AF0" w:rsidRPr="00970373">
              <w:rPr>
                <w:rStyle w:val="Hyperlink"/>
                <w:noProof/>
              </w:rPr>
              <w:t>Anatomy of a Properties file</w:t>
            </w:r>
            <w:r w:rsidR="00D32AF0">
              <w:rPr>
                <w:noProof/>
                <w:webHidden/>
              </w:rPr>
              <w:tab/>
            </w:r>
            <w:r w:rsidR="00D32AF0">
              <w:rPr>
                <w:noProof/>
                <w:webHidden/>
              </w:rPr>
              <w:fldChar w:fldCharType="begin"/>
            </w:r>
            <w:r w:rsidR="00D32AF0">
              <w:rPr>
                <w:noProof/>
                <w:webHidden/>
              </w:rPr>
              <w:instrText xml:space="preserve"> PAGEREF _Toc524025114 \h </w:instrText>
            </w:r>
            <w:r w:rsidR="00D32AF0">
              <w:rPr>
                <w:noProof/>
                <w:webHidden/>
              </w:rPr>
            </w:r>
            <w:r w:rsidR="00D32AF0">
              <w:rPr>
                <w:noProof/>
                <w:webHidden/>
              </w:rPr>
              <w:fldChar w:fldCharType="separate"/>
            </w:r>
            <w:r w:rsidR="00D32AF0">
              <w:rPr>
                <w:noProof/>
                <w:webHidden/>
              </w:rPr>
              <w:t>20</w:t>
            </w:r>
            <w:r w:rsidR="00D32AF0">
              <w:rPr>
                <w:noProof/>
                <w:webHidden/>
              </w:rPr>
              <w:fldChar w:fldCharType="end"/>
            </w:r>
          </w:hyperlink>
        </w:p>
        <w:p w14:paraId="37983238" w14:textId="6D0F7921" w:rsidR="00D32AF0" w:rsidRDefault="003D79E6">
          <w:pPr>
            <w:pStyle w:val="TOC3"/>
            <w:tabs>
              <w:tab w:val="right" w:leader="dot" w:pos="9350"/>
            </w:tabs>
            <w:rPr>
              <w:rFonts w:cstheme="minorBidi"/>
              <w:noProof/>
              <w:color w:val="auto"/>
            </w:rPr>
          </w:pPr>
          <w:hyperlink w:anchor="_Toc524025115" w:history="1">
            <w:r w:rsidR="00D32AF0" w:rsidRPr="00970373">
              <w:rPr>
                <w:rStyle w:val="Hyperlink"/>
                <w:noProof/>
              </w:rPr>
              <w:t>Global CRL settings</w:t>
            </w:r>
            <w:r w:rsidR="00D32AF0">
              <w:rPr>
                <w:noProof/>
                <w:webHidden/>
              </w:rPr>
              <w:tab/>
            </w:r>
            <w:r w:rsidR="00D32AF0">
              <w:rPr>
                <w:noProof/>
                <w:webHidden/>
              </w:rPr>
              <w:fldChar w:fldCharType="begin"/>
            </w:r>
            <w:r w:rsidR="00D32AF0">
              <w:rPr>
                <w:noProof/>
                <w:webHidden/>
              </w:rPr>
              <w:instrText xml:space="preserve"> PAGEREF _Toc524025115 \h </w:instrText>
            </w:r>
            <w:r w:rsidR="00D32AF0">
              <w:rPr>
                <w:noProof/>
                <w:webHidden/>
              </w:rPr>
            </w:r>
            <w:r w:rsidR="00D32AF0">
              <w:rPr>
                <w:noProof/>
                <w:webHidden/>
              </w:rPr>
              <w:fldChar w:fldCharType="separate"/>
            </w:r>
            <w:r w:rsidR="00D32AF0">
              <w:rPr>
                <w:noProof/>
                <w:webHidden/>
              </w:rPr>
              <w:t>20</w:t>
            </w:r>
            <w:r w:rsidR="00D32AF0">
              <w:rPr>
                <w:noProof/>
                <w:webHidden/>
              </w:rPr>
              <w:fldChar w:fldCharType="end"/>
            </w:r>
          </w:hyperlink>
        </w:p>
        <w:p w14:paraId="64CB584C" w14:textId="5794493E" w:rsidR="00D32AF0" w:rsidRDefault="003D79E6">
          <w:pPr>
            <w:pStyle w:val="TOC3"/>
            <w:tabs>
              <w:tab w:val="right" w:leader="dot" w:pos="9350"/>
            </w:tabs>
            <w:rPr>
              <w:rFonts w:cstheme="minorBidi"/>
              <w:noProof/>
              <w:color w:val="auto"/>
            </w:rPr>
          </w:pPr>
          <w:hyperlink w:anchor="_Toc524025116" w:history="1">
            <w:r w:rsidR="00D32AF0" w:rsidRPr="00970373">
              <w:rPr>
                <w:rStyle w:val="Hyperlink"/>
                <w:noProof/>
              </w:rPr>
              <w:t>Event based entries</w:t>
            </w:r>
            <w:r w:rsidR="00D32AF0">
              <w:rPr>
                <w:noProof/>
                <w:webHidden/>
              </w:rPr>
              <w:tab/>
            </w:r>
            <w:r w:rsidR="00D32AF0">
              <w:rPr>
                <w:noProof/>
                <w:webHidden/>
              </w:rPr>
              <w:fldChar w:fldCharType="begin"/>
            </w:r>
            <w:r w:rsidR="00D32AF0">
              <w:rPr>
                <w:noProof/>
                <w:webHidden/>
              </w:rPr>
              <w:instrText xml:space="preserve"> PAGEREF _Toc524025116 \h </w:instrText>
            </w:r>
            <w:r w:rsidR="00D32AF0">
              <w:rPr>
                <w:noProof/>
                <w:webHidden/>
              </w:rPr>
            </w:r>
            <w:r w:rsidR="00D32AF0">
              <w:rPr>
                <w:noProof/>
                <w:webHidden/>
              </w:rPr>
              <w:fldChar w:fldCharType="separate"/>
            </w:r>
            <w:r w:rsidR="00D32AF0">
              <w:rPr>
                <w:noProof/>
                <w:webHidden/>
              </w:rPr>
              <w:t>21</w:t>
            </w:r>
            <w:r w:rsidR="00D32AF0">
              <w:rPr>
                <w:noProof/>
                <w:webHidden/>
              </w:rPr>
              <w:fldChar w:fldCharType="end"/>
            </w:r>
          </w:hyperlink>
        </w:p>
        <w:p w14:paraId="68074029" w14:textId="09CF0C95" w:rsidR="00D32AF0" w:rsidRDefault="003D79E6">
          <w:pPr>
            <w:pStyle w:val="TOC1"/>
            <w:rPr>
              <w:rFonts w:asciiTheme="minorHAnsi" w:hAnsiTheme="minorHAnsi" w:cstheme="minorBidi"/>
              <w:b w:val="0"/>
              <w:bCs w:val="0"/>
              <w:noProof/>
            </w:rPr>
          </w:pPr>
          <w:hyperlink w:anchor="_Toc524025117" w:history="1">
            <w:r w:rsidR="00D32AF0" w:rsidRPr="00970373">
              <w:rPr>
                <w:rStyle w:val="Hyperlink"/>
                <w:noProof/>
              </w:rPr>
              <w:t>Working examples</w:t>
            </w:r>
            <w:r w:rsidR="00D32AF0">
              <w:rPr>
                <w:noProof/>
                <w:webHidden/>
              </w:rPr>
              <w:tab/>
            </w:r>
            <w:r w:rsidR="00D32AF0">
              <w:rPr>
                <w:noProof/>
                <w:webHidden/>
              </w:rPr>
              <w:fldChar w:fldCharType="begin"/>
            </w:r>
            <w:r w:rsidR="00D32AF0">
              <w:rPr>
                <w:noProof/>
                <w:webHidden/>
              </w:rPr>
              <w:instrText xml:space="preserve"> PAGEREF _Toc524025117 \h </w:instrText>
            </w:r>
            <w:r w:rsidR="00D32AF0">
              <w:rPr>
                <w:noProof/>
                <w:webHidden/>
              </w:rPr>
            </w:r>
            <w:r w:rsidR="00D32AF0">
              <w:rPr>
                <w:noProof/>
                <w:webHidden/>
              </w:rPr>
              <w:fldChar w:fldCharType="separate"/>
            </w:r>
            <w:r w:rsidR="00D32AF0">
              <w:rPr>
                <w:noProof/>
                <w:webHidden/>
              </w:rPr>
              <w:t>25</w:t>
            </w:r>
            <w:r w:rsidR="00D32AF0">
              <w:rPr>
                <w:noProof/>
                <w:webHidden/>
              </w:rPr>
              <w:fldChar w:fldCharType="end"/>
            </w:r>
          </w:hyperlink>
        </w:p>
        <w:p w14:paraId="79355BF4" w14:textId="23C12D4C" w:rsidR="00D32AF0" w:rsidRDefault="003D79E6">
          <w:pPr>
            <w:pStyle w:val="TOC1"/>
            <w:rPr>
              <w:rFonts w:asciiTheme="minorHAnsi" w:hAnsiTheme="minorHAnsi" w:cstheme="minorBidi"/>
              <w:b w:val="0"/>
              <w:bCs w:val="0"/>
              <w:noProof/>
            </w:rPr>
          </w:pPr>
          <w:hyperlink w:anchor="_Toc524025118" w:history="1">
            <w:r w:rsidR="00D32AF0" w:rsidRPr="00970373">
              <w:rPr>
                <w:rStyle w:val="Hyperlink"/>
                <w:noProof/>
              </w:rPr>
              <w:t>How videos/demo’s</w:t>
            </w:r>
            <w:r w:rsidR="00D32AF0">
              <w:rPr>
                <w:noProof/>
                <w:webHidden/>
              </w:rPr>
              <w:tab/>
            </w:r>
            <w:r w:rsidR="00D32AF0">
              <w:rPr>
                <w:noProof/>
                <w:webHidden/>
              </w:rPr>
              <w:fldChar w:fldCharType="begin"/>
            </w:r>
            <w:r w:rsidR="00D32AF0">
              <w:rPr>
                <w:noProof/>
                <w:webHidden/>
              </w:rPr>
              <w:instrText xml:space="preserve"> PAGEREF _Toc524025118 \h </w:instrText>
            </w:r>
            <w:r w:rsidR="00D32AF0">
              <w:rPr>
                <w:noProof/>
                <w:webHidden/>
              </w:rPr>
            </w:r>
            <w:r w:rsidR="00D32AF0">
              <w:rPr>
                <w:noProof/>
                <w:webHidden/>
              </w:rPr>
              <w:fldChar w:fldCharType="separate"/>
            </w:r>
            <w:r w:rsidR="00D32AF0">
              <w:rPr>
                <w:noProof/>
                <w:webHidden/>
              </w:rPr>
              <w:t>25</w:t>
            </w:r>
            <w:r w:rsidR="00D32AF0">
              <w:rPr>
                <w:noProof/>
                <w:webHidden/>
              </w:rPr>
              <w:fldChar w:fldCharType="end"/>
            </w:r>
          </w:hyperlink>
        </w:p>
        <w:p w14:paraId="180985DF" w14:textId="4BEC0365" w:rsidR="00B04B11" w:rsidRDefault="003D13C3">
          <w:r>
            <w:rPr>
              <w:rFonts w:ascii="Calibri" w:eastAsiaTheme="minorEastAsia" w:hAnsi="Calibri" w:cs="Arial"/>
              <w:b/>
              <w:bCs/>
              <w:sz w:val="22"/>
            </w:rPr>
            <w:fldChar w:fldCharType="end"/>
          </w:r>
        </w:p>
      </w:sdtContent>
    </w:sdt>
    <w:bookmarkEnd w:id="1"/>
    <w:p w14:paraId="021FAF2D" w14:textId="29C55654" w:rsidR="008B5535" w:rsidRDefault="008B5535" w:rsidP="008B5535"/>
    <w:p w14:paraId="72D112F0" w14:textId="5DE6328B" w:rsidR="008B5535" w:rsidRDefault="008B5535">
      <w:r>
        <w:br w:type="page"/>
      </w:r>
    </w:p>
    <w:p w14:paraId="1023CD3B" w14:textId="2582AB55" w:rsidR="005B1781" w:rsidRPr="009A4E2F" w:rsidRDefault="000246EF" w:rsidP="007010A4">
      <w:pPr>
        <w:pStyle w:val="Heading1"/>
      </w:pPr>
      <w:bookmarkStart w:id="4" w:name="_Toc524025097"/>
      <w:bookmarkStart w:id="5" w:name="_Toc241985854"/>
      <w:r>
        <w:lastRenderedPageBreak/>
        <w:t>Overview</w:t>
      </w:r>
      <w:bookmarkEnd w:id="4"/>
    </w:p>
    <w:p w14:paraId="72307F00" w14:textId="77777777" w:rsidR="000246EF" w:rsidRDefault="000246EF" w:rsidP="00A3767B">
      <w:pPr>
        <w:pStyle w:val="Body"/>
      </w:pPr>
      <w:r>
        <w:t xml:space="preserve">FNMEA natively supports all </w:t>
      </w:r>
      <w:proofErr w:type="spellStart"/>
      <w:r>
        <w:t>FlexLM</w:t>
      </w:r>
      <w:proofErr w:type="spellEnd"/>
      <w:r>
        <w:t xml:space="preserve"> based license servers using </w:t>
      </w:r>
      <w:proofErr w:type="spellStart"/>
      <w:r>
        <w:t>lmgrd</w:t>
      </w:r>
      <w:proofErr w:type="spellEnd"/>
      <w:r>
        <w:t xml:space="preserve"> whereby it can monitor their health, perform administration functions such as start/stop license servers and rotate/collect report logs that are accumulating on the license server where an FNMEA agent is installed.  </w:t>
      </w:r>
    </w:p>
    <w:p w14:paraId="4884F91F" w14:textId="3C184CB4" w:rsidR="005B1781" w:rsidRDefault="000246EF" w:rsidP="00A3767B">
      <w:pPr>
        <w:pStyle w:val="Body"/>
      </w:pPr>
      <w:r>
        <w:t>For 3</w:t>
      </w:r>
      <w:r w:rsidRPr="000246EF">
        <w:rPr>
          <w:vertAlign w:val="superscript"/>
        </w:rPr>
        <w:t>rd</w:t>
      </w:r>
      <w:r>
        <w:t xml:space="preserve"> party license servers (non-</w:t>
      </w:r>
      <w:proofErr w:type="spellStart"/>
      <w:r>
        <w:t>FlexLM</w:t>
      </w:r>
      <w:proofErr w:type="spellEnd"/>
      <w:r>
        <w:t xml:space="preserve"> based) FNMEA offers the Common Report Log (CRL) interface to allow usage data/report logs to be imported into FNMEA so it can be reported on along with all other standard </w:t>
      </w:r>
      <w:proofErr w:type="spellStart"/>
      <w:r>
        <w:t>FlexLM</w:t>
      </w:r>
      <w:proofErr w:type="spellEnd"/>
      <w:r>
        <w:t xml:space="preserve"> usage data.    This requires the 3</w:t>
      </w:r>
      <w:r w:rsidRPr="000246EF">
        <w:rPr>
          <w:vertAlign w:val="superscript"/>
        </w:rPr>
        <w:t>rd</w:t>
      </w:r>
      <w:r>
        <w:t xml:space="preserve"> party data to be transformed to format that FNMEA can understand/import and then imported into FNMEA through the web interface (one by one) or via a command line bulk import on the admin server.    </w:t>
      </w:r>
    </w:p>
    <w:p w14:paraId="7CB7AA18" w14:textId="39D1FA8F" w:rsidR="00CB6DD9" w:rsidRDefault="000246EF" w:rsidP="00A3767B">
      <w:pPr>
        <w:pStyle w:val="Body"/>
      </w:pPr>
      <w:r>
        <w:t>When the version 5.x agents were developed, functionality was added to the agent and the administration server to allow (java based) plugins to be developed to cater for 3</w:t>
      </w:r>
      <w:r w:rsidRPr="000246EF">
        <w:rPr>
          <w:vertAlign w:val="superscript"/>
        </w:rPr>
        <w:t>rd</w:t>
      </w:r>
      <w:r>
        <w:t xml:space="preserve"> party extensions.   </w:t>
      </w:r>
      <w:r w:rsidR="00B56C84">
        <w:t>T</w:t>
      </w:r>
      <w:r>
        <w:t xml:space="preserve">he capability being </w:t>
      </w:r>
      <w:r w:rsidR="00B56C84">
        <w:t xml:space="preserve">made available </w:t>
      </w:r>
      <w:r>
        <w:t xml:space="preserve">here and </w:t>
      </w:r>
      <w:r w:rsidR="008769A3">
        <w:t>explained</w:t>
      </w:r>
      <w:r>
        <w:t xml:space="preserve"> in this document is a generic plugin (both for the agent and the admin server) that </w:t>
      </w:r>
      <w:r w:rsidR="001A4016">
        <w:t xml:space="preserve">allows </w:t>
      </w:r>
      <w:r w:rsidR="00743992">
        <w:t>any 3</w:t>
      </w:r>
      <w:r w:rsidR="00743992" w:rsidRPr="00743992">
        <w:rPr>
          <w:vertAlign w:val="superscript"/>
        </w:rPr>
        <w:t>rd</w:t>
      </w:r>
      <w:r w:rsidR="00743992">
        <w:t xml:space="preserve"> party license server to be managed by FNMEA.  This includes</w:t>
      </w:r>
      <w:r w:rsidR="00F92090">
        <w:t xml:space="preserve"> the capability of </w:t>
      </w:r>
      <w:r w:rsidR="00743992">
        <w:t>Starting and Stopping the license server, generating health/status and automating report log rotation</w:t>
      </w:r>
      <w:r w:rsidR="00783FB7">
        <w:t xml:space="preserve"> and upload to FNMEA</w:t>
      </w:r>
      <w:r w:rsidR="00F92090">
        <w:t xml:space="preserve">.    </w:t>
      </w:r>
      <w:r w:rsidR="00CB6DD9">
        <w:t xml:space="preserve">  The plugin also includes a rule based CRL generation engine which allows new vendor log formats to be supported by defining the matching rules in a config file</w:t>
      </w:r>
      <w:r w:rsidR="00783FB7">
        <w:t xml:space="preserve"> read at runtime</w:t>
      </w:r>
      <w:r w:rsidR="00CB6DD9">
        <w:t>.</w:t>
      </w:r>
    </w:p>
    <w:p w14:paraId="27F53394" w14:textId="729E98FE" w:rsidR="000246EF" w:rsidRDefault="00F92090" w:rsidP="00A3767B">
      <w:pPr>
        <w:pStyle w:val="Body"/>
      </w:pPr>
      <w:r>
        <w:t>The plugin</w:t>
      </w:r>
      <w:r w:rsidR="00783FB7">
        <w:t>s</w:t>
      </w:r>
      <w:r>
        <w:t xml:space="preserve"> ha</w:t>
      </w:r>
      <w:r w:rsidR="00783FB7">
        <w:t>ve</w:t>
      </w:r>
      <w:r>
        <w:t xml:space="preserve"> been tested with the following vendors/products: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736BE" w14:paraId="1A9AFE76" w14:textId="77777777" w:rsidTr="00B736BE">
        <w:tc>
          <w:tcPr>
            <w:tcW w:w="4675" w:type="dxa"/>
          </w:tcPr>
          <w:p w14:paraId="1C8A0D48" w14:textId="77777777" w:rsidR="00B736BE" w:rsidRDefault="00B736BE" w:rsidP="00B736BE">
            <w:pPr>
              <w:pStyle w:val="Body"/>
              <w:numPr>
                <w:ilvl w:val="0"/>
                <w:numId w:val="18"/>
              </w:numPr>
            </w:pPr>
            <w:r>
              <w:t>Reprise</w:t>
            </w:r>
          </w:p>
          <w:p w14:paraId="772C4EFB" w14:textId="77777777" w:rsidR="00B736BE" w:rsidRDefault="00B736BE" w:rsidP="00B736BE">
            <w:pPr>
              <w:pStyle w:val="Body"/>
              <w:numPr>
                <w:ilvl w:val="0"/>
                <w:numId w:val="18"/>
              </w:numPr>
            </w:pPr>
            <w:r>
              <w:t>Sentinel</w:t>
            </w:r>
          </w:p>
          <w:p w14:paraId="78237A9B" w14:textId="77777777" w:rsidR="00B736BE" w:rsidRDefault="00B736BE" w:rsidP="00B736BE">
            <w:pPr>
              <w:pStyle w:val="Body"/>
              <w:numPr>
                <w:ilvl w:val="0"/>
                <w:numId w:val="18"/>
              </w:numPr>
            </w:pPr>
            <w:proofErr w:type="spellStart"/>
            <w:r>
              <w:t>Fekete</w:t>
            </w:r>
            <w:proofErr w:type="spellEnd"/>
          </w:p>
          <w:p w14:paraId="04238E9D" w14:textId="77777777" w:rsidR="00B736BE" w:rsidRDefault="00B736BE" w:rsidP="00B736BE">
            <w:pPr>
              <w:pStyle w:val="Body"/>
              <w:numPr>
                <w:ilvl w:val="0"/>
                <w:numId w:val="18"/>
              </w:numPr>
            </w:pPr>
            <w:r>
              <w:t>LM-X (version 301)</w:t>
            </w:r>
          </w:p>
          <w:p w14:paraId="6322CBB7" w14:textId="37D7BDE7" w:rsidR="00B736BE" w:rsidRDefault="00B736BE" w:rsidP="00B736BE">
            <w:pPr>
              <w:pStyle w:val="Body"/>
              <w:numPr>
                <w:ilvl w:val="0"/>
                <w:numId w:val="18"/>
              </w:numPr>
            </w:pPr>
            <w:r>
              <w:t>LM-X (version 363)</w:t>
            </w:r>
          </w:p>
          <w:p w14:paraId="6204F7CF" w14:textId="77777777" w:rsidR="00B736BE" w:rsidRDefault="00B736BE" w:rsidP="00B736BE">
            <w:pPr>
              <w:pStyle w:val="Body"/>
              <w:numPr>
                <w:ilvl w:val="0"/>
                <w:numId w:val="18"/>
              </w:numPr>
            </w:pPr>
            <w:r>
              <w:t>SpaceGass</w:t>
            </w:r>
          </w:p>
          <w:p w14:paraId="6576AD12" w14:textId="77777777" w:rsidR="00B736BE" w:rsidRDefault="00B736BE" w:rsidP="00A3767B">
            <w:pPr>
              <w:pStyle w:val="Body"/>
            </w:pPr>
          </w:p>
        </w:tc>
        <w:tc>
          <w:tcPr>
            <w:tcW w:w="4675" w:type="dxa"/>
          </w:tcPr>
          <w:p w14:paraId="631DE34A" w14:textId="77777777" w:rsidR="00B736BE" w:rsidRDefault="00B736BE" w:rsidP="00B736BE">
            <w:pPr>
              <w:pStyle w:val="Body"/>
              <w:numPr>
                <w:ilvl w:val="0"/>
                <w:numId w:val="18"/>
              </w:numPr>
            </w:pPr>
            <w:r>
              <w:t>Bentley</w:t>
            </w:r>
          </w:p>
          <w:p w14:paraId="4DD79332" w14:textId="77777777" w:rsidR="00B736BE" w:rsidRDefault="00B736BE" w:rsidP="00B736BE">
            <w:pPr>
              <w:pStyle w:val="Body"/>
              <w:numPr>
                <w:ilvl w:val="0"/>
                <w:numId w:val="18"/>
              </w:numPr>
            </w:pPr>
            <w:r>
              <w:t xml:space="preserve">MATLAB (based on </w:t>
            </w:r>
            <w:proofErr w:type="spellStart"/>
            <w:r>
              <w:t>FlexLM</w:t>
            </w:r>
            <w:proofErr w:type="spellEnd"/>
            <w:r>
              <w:t xml:space="preserve"> debug logs)</w:t>
            </w:r>
          </w:p>
          <w:p w14:paraId="752B90C4" w14:textId="06E4CD31" w:rsidR="00B736BE" w:rsidRDefault="00B736BE" w:rsidP="00B736BE">
            <w:pPr>
              <w:pStyle w:val="Body"/>
              <w:numPr>
                <w:ilvl w:val="0"/>
                <w:numId w:val="18"/>
              </w:numPr>
            </w:pPr>
            <w:r>
              <w:t>Tasking</w:t>
            </w:r>
          </w:p>
          <w:p w14:paraId="18BB5F95" w14:textId="6F9D0090" w:rsidR="00B736BE" w:rsidRDefault="00B736BE" w:rsidP="00B736BE">
            <w:pPr>
              <w:pStyle w:val="Body"/>
              <w:numPr>
                <w:ilvl w:val="0"/>
                <w:numId w:val="18"/>
              </w:numPr>
            </w:pPr>
            <w:r>
              <w:t>Reprise – Log Format 0</w:t>
            </w:r>
          </w:p>
          <w:p w14:paraId="78D2749A" w14:textId="0A08D86C" w:rsidR="00B736BE" w:rsidRDefault="00B736BE" w:rsidP="00B736BE">
            <w:pPr>
              <w:pStyle w:val="Body"/>
              <w:numPr>
                <w:ilvl w:val="0"/>
                <w:numId w:val="18"/>
              </w:numPr>
            </w:pPr>
            <w:r>
              <w:t>Reprise – Log Format 2</w:t>
            </w:r>
          </w:p>
          <w:p w14:paraId="14DA6D2C" w14:textId="77777777" w:rsidR="00B736BE" w:rsidRDefault="00B736BE" w:rsidP="00B736BE">
            <w:pPr>
              <w:pStyle w:val="Body"/>
              <w:ind w:left="720"/>
            </w:pPr>
          </w:p>
        </w:tc>
      </w:tr>
    </w:tbl>
    <w:p w14:paraId="5921190D" w14:textId="261575BE" w:rsidR="00B56C84" w:rsidRDefault="00B56C84" w:rsidP="00B56C84">
      <w:pPr>
        <w:pStyle w:val="Heading1"/>
        <w:rPr>
          <w:rFonts w:asciiTheme="majorHAnsi" w:hAnsiTheme="majorHAnsi"/>
        </w:rPr>
      </w:pPr>
      <w:bookmarkStart w:id="6" w:name="_Toc524025098"/>
      <w:r>
        <w:t>Disclaimer/Support</w:t>
      </w:r>
      <w:bookmarkEnd w:id="6"/>
    </w:p>
    <w:p w14:paraId="496039DD" w14:textId="31861BD7" w:rsidR="00B736BE" w:rsidRDefault="00B56C84" w:rsidP="00B56C84">
      <w:pPr>
        <w:pStyle w:val="Body"/>
      </w:pPr>
      <w:r>
        <w:t xml:space="preserve">The capabilities provided by these plugins/extensions are provided on an as-is basis without support or warranty of any kind.  </w:t>
      </w:r>
    </w:p>
    <w:p w14:paraId="79232438" w14:textId="0D3549EF" w:rsidR="007010A4" w:rsidRDefault="007010A4" w:rsidP="007010A4">
      <w:pPr>
        <w:pStyle w:val="Heading1"/>
      </w:pPr>
      <w:bookmarkStart w:id="7" w:name="_Toc524025099"/>
      <w:bookmarkStart w:id="8" w:name="_Toc352615436"/>
      <w:bookmarkStart w:id="9" w:name="_Toc486327146"/>
      <w:r>
        <w:lastRenderedPageBreak/>
        <w:t>Components</w:t>
      </w:r>
      <w:bookmarkEnd w:id="7"/>
    </w:p>
    <w:p w14:paraId="2DE5DB94" w14:textId="333C1440" w:rsidR="007010A4" w:rsidRDefault="007010A4" w:rsidP="007010A4">
      <w:pPr>
        <w:pStyle w:val="Heading2"/>
      </w:pPr>
      <w:bookmarkStart w:id="10" w:name="_Toc524025100"/>
      <w:r>
        <w:t>Plugin architecture</w:t>
      </w:r>
      <w:bookmarkEnd w:id="1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674"/>
      </w:tblGrid>
      <w:tr w:rsidR="00DE6656" w14:paraId="2201304B" w14:textId="77777777" w:rsidTr="00DE6656">
        <w:tc>
          <w:tcPr>
            <w:tcW w:w="4675" w:type="dxa"/>
          </w:tcPr>
          <w:p w14:paraId="1C7D168D" w14:textId="71BBF5D8" w:rsidR="00DE6656" w:rsidRDefault="00DE6656" w:rsidP="007010A4">
            <w:pPr>
              <w:pStyle w:val="Body"/>
            </w:pPr>
            <w:r>
              <w:rPr>
                <w:noProof/>
              </w:rPr>
              <w:drawing>
                <wp:inline distT="0" distB="0" distL="0" distR="0" wp14:anchorId="52D36331" wp14:editId="1291353B">
                  <wp:extent cx="2833525" cy="2618286"/>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41283" cy="2625454"/>
                          </a:xfrm>
                          <a:prstGeom prst="rect">
                            <a:avLst/>
                          </a:prstGeom>
                        </pic:spPr>
                      </pic:pic>
                    </a:graphicData>
                  </a:graphic>
                </wp:inline>
              </w:drawing>
            </w:r>
          </w:p>
        </w:tc>
        <w:tc>
          <w:tcPr>
            <w:tcW w:w="4675" w:type="dxa"/>
          </w:tcPr>
          <w:p w14:paraId="0921E7C1" w14:textId="05D2D7A8" w:rsidR="00DE6656" w:rsidRDefault="00DE6656" w:rsidP="00DE6656">
            <w:pPr>
              <w:pStyle w:val="Body"/>
            </w:pPr>
            <w:r>
              <w:t xml:space="preserve">This solution is comprised of two separate </w:t>
            </w:r>
            <w:proofErr w:type="gramStart"/>
            <w:r>
              <w:t>plugin</w:t>
            </w:r>
            <w:proofErr w:type="gramEnd"/>
            <w:r>
              <w:t xml:space="preserve"> – one registered on the FNMEA admin server and one registered with the FNMEA agent.</w:t>
            </w:r>
          </w:p>
          <w:p w14:paraId="50039C42" w14:textId="6AF950F8" w:rsidR="00DE6656" w:rsidRDefault="00DE6656" w:rsidP="00DE6656">
            <w:pPr>
              <w:pStyle w:val="Body"/>
            </w:pPr>
            <w:r>
              <w:t>The admin server plugin initiates requests to the agent to Start/Stop/Status check and Rotate logs from the server and processes the messages sent back from the agent.</w:t>
            </w:r>
          </w:p>
          <w:p w14:paraId="05D6F1A6" w14:textId="388F7472" w:rsidR="00DE6656" w:rsidRDefault="00DE6656" w:rsidP="007010A4">
            <w:pPr>
              <w:pStyle w:val="Body"/>
            </w:pPr>
            <w:r>
              <w:t>The agent plugin has two purposes:  one to respond to admin requests and action the Start/Stop/Status and Rotate commands.  The other feature of the plugin is a general purpose CRL generat</w:t>
            </w:r>
            <w:r w:rsidR="007D3BF5">
              <w:t>or engine (rule based).</w:t>
            </w:r>
          </w:p>
        </w:tc>
      </w:tr>
    </w:tbl>
    <w:p w14:paraId="758493A5" w14:textId="6906253D" w:rsidR="00806327" w:rsidRDefault="00DE6656" w:rsidP="00806327">
      <w:pPr>
        <w:pStyle w:val="Heading2"/>
      </w:pPr>
      <w:bookmarkStart w:id="11" w:name="_Toc524025101"/>
      <w:r>
        <w:t xml:space="preserve">Installing the </w:t>
      </w:r>
      <w:r w:rsidR="007010A4">
        <w:t>plugin</w:t>
      </w:r>
      <w:r w:rsidR="00612ED4">
        <w:t>s</w:t>
      </w:r>
      <w:bookmarkEnd w:id="11"/>
    </w:p>
    <w:p w14:paraId="284E6640" w14:textId="35FFB875" w:rsidR="00612ED4" w:rsidRDefault="00612ED4" w:rsidP="00612ED4">
      <w:pPr>
        <w:pStyle w:val="Heading3"/>
      </w:pPr>
      <w:bookmarkStart w:id="12" w:name="_Toc524025102"/>
      <w:r>
        <w:t>Admin server plugin</w:t>
      </w:r>
      <w:bookmarkEnd w:id="12"/>
    </w:p>
    <w:p w14:paraId="4D2ED8C4" w14:textId="49850F7B" w:rsidR="00612ED4" w:rsidRDefault="00612ED4" w:rsidP="00612ED4">
      <w:pPr>
        <w:pStyle w:val="Body"/>
        <w:numPr>
          <w:ilvl w:val="0"/>
          <w:numId w:val="19"/>
        </w:numPr>
      </w:pPr>
      <w:r>
        <w:t>Stop the FNMEA admin service</w:t>
      </w:r>
    </w:p>
    <w:p w14:paraId="650F611C" w14:textId="529560A8" w:rsidR="00612ED4" w:rsidRDefault="00612ED4" w:rsidP="00612ED4">
      <w:pPr>
        <w:pStyle w:val="Body"/>
        <w:numPr>
          <w:ilvl w:val="0"/>
          <w:numId w:val="19"/>
        </w:numPr>
      </w:pPr>
      <w:r>
        <w:t xml:space="preserve">On the FNMEA admin server, copy the “custom” folder containing the FNMEA admin server plugin to the </w:t>
      </w:r>
      <w:proofErr w:type="spellStart"/>
      <w:r>
        <w:t>FLEXnet</w:t>
      </w:r>
      <w:proofErr w:type="spellEnd"/>
      <w:r>
        <w:t xml:space="preserve">/manager/admin.   </w:t>
      </w:r>
      <w:r w:rsidR="007D3BF5">
        <w:t xml:space="preserve">  It should look like this:</w:t>
      </w:r>
    </w:p>
    <w:p w14:paraId="47A9F1F6" w14:textId="3A9DE523" w:rsidR="007D3BF5" w:rsidRDefault="007D3BF5" w:rsidP="007D3BF5">
      <w:pPr>
        <w:pStyle w:val="Body"/>
      </w:pPr>
      <w:r>
        <w:rPr>
          <w:noProof/>
        </w:rPr>
        <w:drawing>
          <wp:inline distT="0" distB="0" distL="0" distR="0" wp14:anchorId="566C3938" wp14:editId="641D172F">
            <wp:extent cx="5943600" cy="23456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345690"/>
                    </a:xfrm>
                    <a:prstGeom prst="rect">
                      <a:avLst/>
                    </a:prstGeom>
                  </pic:spPr>
                </pic:pic>
              </a:graphicData>
            </a:graphic>
          </wp:inline>
        </w:drawing>
      </w:r>
    </w:p>
    <w:p w14:paraId="13EF799A" w14:textId="37641DA2" w:rsidR="00612ED4" w:rsidRDefault="00612ED4" w:rsidP="00612ED4">
      <w:pPr>
        <w:pStyle w:val="Body"/>
        <w:numPr>
          <w:ilvl w:val="0"/>
          <w:numId w:val="19"/>
        </w:numPr>
      </w:pPr>
      <w:r>
        <w:t>Execute the following command to build the site:</w:t>
      </w:r>
    </w:p>
    <w:p w14:paraId="4104AE3A" w14:textId="7076DED6" w:rsidR="002130F7" w:rsidRDefault="00612ED4" w:rsidP="00612ED4">
      <w:pPr>
        <w:pStyle w:val="Body"/>
        <w:ind w:left="1440"/>
      </w:pPr>
      <w:proofErr w:type="spellStart"/>
      <w:r>
        <w:lastRenderedPageBreak/>
        <w:t>flexnet</w:t>
      </w:r>
      <w:proofErr w:type="spellEnd"/>
      <w:r>
        <w:t xml:space="preserve"> site make</w:t>
      </w:r>
      <w:r w:rsidR="005F738C" w:rsidRPr="005F738C">
        <w:t xml:space="preserve"> </w:t>
      </w:r>
    </w:p>
    <w:p w14:paraId="7324E55C" w14:textId="6971CC0E" w:rsidR="00612ED4" w:rsidRDefault="00612ED4" w:rsidP="00612ED4">
      <w:pPr>
        <w:pStyle w:val="Body"/>
        <w:numPr>
          <w:ilvl w:val="0"/>
          <w:numId w:val="19"/>
        </w:numPr>
      </w:pPr>
      <w:r>
        <w:t>Restart the FNMEA admin service</w:t>
      </w:r>
    </w:p>
    <w:p w14:paraId="646B4D2A" w14:textId="626C254F" w:rsidR="00806327" w:rsidRDefault="00612ED4" w:rsidP="007D3BF5">
      <w:pPr>
        <w:pStyle w:val="Heading3"/>
      </w:pPr>
      <w:bookmarkStart w:id="13" w:name="_Toc524025103"/>
      <w:bookmarkEnd w:id="8"/>
      <w:bookmarkEnd w:id="9"/>
      <w:r>
        <w:t>FNMEA agent plugin</w:t>
      </w:r>
      <w:bookmarkEnd w:id="13"/>
    </w:p>
    <w:p w14:paraId="1B28B5C9" w14:textId="0E1AE790" w:rsidR="00D71312" w:rsidRPr="00D71312" w:rsidRDefault="00D71312" w:rsidP="00D71312">
      <w:pPr>
        <w:pStyle w:val="Body"/>
      </w:pPr>
    </w:p>
    <w:p w14:paraId="5BEF810A" w14:textId="1A8CC328" w:rsidR="00612ED4" w:rsidRDefault="00612ED4" w:rsidP="00612ED4">
      <w:pPr>
        <w:pStyle w:val="Body"/>
        <w:numPr>
          <w:ilvl w:val="0"/>
          <w:numId w:val="20"/>
        </w:numPr>
      </w:pPr>
      <w:r>
        <w:t>Stop the FNMEA agent service</w:t>
      </w:r>
    </w:p>
    <w:p w14:paraId="48BDFCF9" w14:textId="19A15074" w:rsidR="00612ED4" w:rsidRDefault="00612ED4" w:rsidP="001F66DC">
      <w:pPr>
        <w:pStyle w:val="Body"/>
        <w:numPr>
          <w:ilvl w:val="0"/>
          <w:numId w:val="20"/>
        </w:numPr>
      </w:pPr>
      <w:r>
        <w:t>On the FNMEA agent server, copy the “custom_1” folder containing the FNMEA admin server plugin to th</w:t>
      </w:r>
      <w:r w:rsidR="001F66DC">
        <w:t>e “FNMEA Agent/implementations”.   It should look like this:</w:t>
      </w:r>
      <w:r w:rsidR="001F66DC">
        <w:br/>
      </w:r>
      <w:r w:rsidR="001F66DC">
        <w:rPr>
          <w:noProof/>
        </w:rPr>
        <w:drawing>
          <wp:inline distT="0" distB="0" distL="0" distR="0" wp14:anchorId="200065DF" wp14:editId="40E0F9CD">
            <wp:extent cx="5002289" cy="2271873"/>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16985" cy="2278547"/>
                    </a:xfrm>
                    <a:prstGeom prst="rect">
                      <a:avLst/>
                    </a:prstGeom>
                  </pic:spPr>
                </pic:pic>
              </a:graphicData>
            </a:graphic>
          </wp:inline>
        </w:drawing>
      </w:r>
    </w:p>
    <w:p w14:paraId="3B9EBEEA" w14:textId="11EA0A82" w:rsidR="00612ED4" w:rsidRDefault="00612ED4" w:rsidP="00612ED4">
      <w:pPr>
        <w:pStyle w:val="Body"/>
        <w:numPr>
          <w:ilvl w:val="0"/>
          <w:numId w:val="20"/>
        </w:numPr>
      </w:pPr>
      <w:r>
        <w:t xml:space="preserve">Restart the FNMEA </w:t>
      </w:r>
      <w:r w:rsidR="001F66DC">
        <w:t>agent</w:t>
      </w:r>
      <w:r>
        <w:t xml:space="preserve"> service</w:t>
      </w:r>
    </w:p>
    <w:p w14:paraId="0D2DB8B5" w14:textId="77777777" w:rsidR="00E92589" w:rsidRDefault="00E92589">
      <w:pPr>
        <w:rPr>
          <w:rFonts w:ascii="Calibri" w:eastAsiaTheme="majorEastAsia" w:hAnsi="Calibri" w:cstheme="majorBidi"/>
          <w:b/>
          <w:color w:val="00A1DE"/>
          <w:sz w:val="48"/>
          <w:szCs w:val="32"/>
        </w:rPr>
      </w:pPr>
      <w:r>
        <w:br w:type="page"/>
      </w:r>
    </w:p>
    <w:p w14:paraId="22AD61A5" w14:textId="2CF33655" w:rsidR="00806327" w:rsidRPr="009A4E2F" w:rsidRDefault="00515FA5" w:rsidP="00806327">
      <w:pPr>
        <w:pStyle w:val="Heading1"/>
      </w:pPr>
      <w:bookmarkStart w:id="14" w:name="_Toc524025104"/>
      <w:r>
        <w:lastRenderedPageBreak/>
        <w:t>Setting up</w:t>
      </w:r>
      <w:r w:rsidR="00685AD5">
        <w:t xml:space="preserve"> a 3</w:t>
      </w:r>
      <w:r w:rsidR="00685AD5" w:rsidRPr="00685AD5">
        <w:rPr>
          <w:vertAlign w:val="superscript"/>
        </w:rPr>
        <w:t>rd</w:t>
      </w:r>
      <w:r w:rsidR="00685AD5">
        <w:t xml:space="preserve"> party License server</w:t>
      </w:r>
      <w:bookmarkEnd w:id="14"/>
    </w:p>
    <w:p w14:paraId="1E880E68" w14:textId="2A00742A" w:rsidR="00E92589" w:rsidRDefault="00E92589" w:rsidP="00E92589">
      <w:pPr>
        <w:pStyle w:val="Body"/>
      </w:pPr>
      <w:r>
        <w:t xml:space="preserve">It is assumed here that FNMEA is set up with </w:t>
      </w:r>
      <w:proofErr w:type="spellStart"/>
      <w:r>
        <w:t>FlexNet</w:t>
      </w:r>
      <w:proofErr w:type="spellEnd"/>
      <w:r>
        <w:t xml:space="preserve"> agents version 5.x or later already registered (windows or *nix).  </w:t>
      </w:r>
    </w:p>
    <w:p w14:paraId="6E7534DD" w14:textId="7449C8AE" w:rsidR="00854208" w:rsidRDefault="00854208" w:rsidP="00E92589">
      <w:pPr>
        <w:pStyle w:val="Body"/>
      </w:pPr>
      <w:r>
        <w:t>The process for adding 3</w:t>
      </w:r>
      <w:r w:rsidRPr="00854208">
        <w:rPr>
          <w:vertAlign w:val="superscript"/>
        </w:rPr>
        <w:t>rd</w:t>
      </w:r>
      <w:r>
        <w:t xml:space="preserve"> party license servers involves </w:t>
      </w:r>
      <w:proofErr w:type="gramStart"/>
      <w:r>
        <w:t>a number of</w:t>
      </w:r>
      <w:proofErr w:type="gramEnd"/>
      <w:r>
        <w:t xml:space="preserve"> preparatory steps:</w:t>
      </w:r>
    </w:p>
    <w:p w14:paraId="4DA4C12F" w14:textId="5A356E7F" w:rsidR="00854208" w:rsidRDefault="00854208" w:rsidP="00854208">
      <w:pPr>
        <w:pStyle w:val="Body"/>
        <w:numPr>
          <w:ilvl w:val="0"/>
          <w:numId w:val="22"/>
        </w:numPr>
      </w:pPr>
      <w:r>
        <w:t>Enabling 3</w:t>
      </w:r>
      <w:r w:rsidRPr="00854208">
        <w:rPr>
          <w:vertAlign w:val="superscript"/>
        </w:rPr>
        <w:t>rd</w:t>
      </w:r>
      <w:r>
        <w:t xml:space="preserve"> party license server management in FNMEA</w:t>
      </w:r>
    </w:p>
    <w:p w14:paraId="4EDCD4C1" w14:textId="6AF68E39" w:rsidR="00854208" w:rsidRDefault="00854208" w:rsidP="00854208">
      <w:pPr>
        <w:pStyle w:val="Body"/>
        <w:numPr>
          <w:ilvl w:val="0"/>
          <w:numId w:val="22"/>
        </w:numPr>
      </w:pPr>
      <w:r>
        <w:t>Defining Common Report Log (CRL) definitions for use by the plugins</w:t>
      </w:r>
    </w:p>
    <w:p w14:paraId="0FBB124D" w14:textId="66778BD9" w:rsidR="00854208" w:rsidRDefault="00854208" w:rsidP="00854208">
      <w:pPr>
        <w:pStyle w:val="Body"/>
        <w:numPr>
          <w:ilvl w:val="0"/>
          <w:numId w:val="22"/>
        </w:numPr>
      </w:pPr>
      <w:r>
        <w:t xml:space="preserve">Defining a </w:t>
      </w:r>
      <w:proofErr w:type="gramStart"/>
      <w:r>
        <w:t>Third Party</w:t>
      </w:r>
      <w:proofErr w:type="gramEnd"/>
      <w:r>
        <w:t xml:space="preserve"> Licensing template use as a basis for each 3</w:t>
      </w:r>
      <w:r w:rsidRPr="00854208">
        <w:rPr>
          <w:vertAlign w:val="superscript"/>
        </w:rPr>
        <w:t>rd</w:t>
      </w:r>
      <w:r>
        <w:t xml:space="preserve"> party server</w:t>
      </w:r>
    </w:p>
    <w:p w14:paraId="133CF294" w14:textId="76E2664E" w:rsidR="00854208" w:rsidRDefault="00854208" w:rsidP="00854208">
      <w:pPr>
        <w:pStyle w:val="Body"/>
        <w:numPr>
          <w:ilvl w:val="0"/>
          <w:numId w:val="22"/>
        </w:numPr>
      </w:pPr>
      <w:r>
        <w:t>Finally, adding the 3</w:t>
      </w:r>
      <w:r w:rsidRPr="00854208">
        <w:rPr>
          <w:vertAlign w:val="superscript"/>
        </w:rPr>
        <w:t>rd</w:t>
      </w:r>
      <w:r>
        <w:t xml:space="preserve"> party licensing server based on the chosen template.</w:t>
      </w:r>
    </w:p>
    <w:p w14:paraId="50763699" w14:textId="027D5DE7" w:rsidR="00685AD5" w:rsidRDefault="00685AD5" w:rsidP="00685AD5">
      <w:pPr>
        <w:pStyle w:val="Heading2"/>
      </w:pPr>
      <w:bookmarkStart w:id="15" w:name="_Toc524025105"/>
      <w:r>
        <w:t>Enabling 3</w:t>
      </w:r>
      <w:r w:rsidRPr="00685AD5">
        <w:rPr>
          <w:vertAlign w:val="superscript"/>
        </w:rPr>
        <w:t>rd</w:t>
      </w:r>
      <w:r>
        <w:t xml:space="preserve"> Party License Server management</w:t>
      </w:r>
      <w:bookmarkEnd w:id="15"/>
    </w:p>
    <w:p w14:paraId="47E59427" w14:textId="1B2B0977" w:rsidR="00806327" w:rsidRDefault="00685AD5" w:rsidP="00685AD5">
      <w:pPr>
        <w:pStyle w:val="Body"/>
        <w:numPr>
          <w:ilvl w:val="0"/>
          <w:numId w:val="21"/>
        </w:numPr>
      </w:pPr>
      <w:r>
        <w:t>A default install of FNMEA does not automatically enable 3</w:t>
      </w:r>
      <w:r w:rsidRPr="00685AD5">
        <w:rPr>
          <w:vertAlign w:val="superscript"/>
        </w:rPr>
        <w:t>rd</w:t>
      </w:r>
      <w:r>
        <w:t xml:space="preserve"> party license server management.  To enable it, select the checkbox shown below (under System Configuration/Manager):</w:t>
      </w:r>
      <w:r>
        <w:br/>
      </w:r>
      <w:r>
        <w:rPr>
          <w:noProof/>
        </w:rPr>
        <w:drawing>
          <wp:inline distT="0" distB="0" distL="0" distR="0" wp14:anchorId="5D16CEAE" wp14:editId="2C010244">
            <wp:extent cx="5943600" cy="21640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164080"/>
                    </a:xfrm>
                    <a:prstGeom prst="rect">
                      <a:avLst/>
                    </a:prstGeom>
                  </pic:spPr>
                </pic:pic>
              </a:graphicData>
            </a:graphic>
          </wp:inline>
        </w:drawing>
      </w:r>
    </w:p>
    <w:p w14:paraId="7289C30C" w14:textId="3CAA1DA5" w:rsidR="00E92589" w:rsidRDefault="00E92589" w:rsidP="00806327">
      <w:pPr>
        <w:pStyle w:val="Bullet1"/>
      </w:pPr>
      <w:r>
        <w:lastRenderedPageBreak/>
        <w:t>You can then access the web pages for managing 3</w:t>
      </w:r>
      <w:r w:rsidRPr="00E92589">
        <w:rPr>
          <w:vertAlign w:val="superscript"/>
        </w:rPr>
        <w:t>rd</w:t>
      </w:r>
      <w:r>
        <w:t xml:space="preserve"> party license servers from the following menu:</w:t>
      </w:r>
      <w:r>
        <w:br/>
      </w:r>
      <w:r>
        <w:rPr>
          <w:noProof/>
        </w:rPr>
        <w:drawing>
          <wp:inline distT="0" distB="0" distL="0" distR="0" wp14:anchorId="65401669" wp14:editId="1ED8C3B1">
            <wp:extent cx="5943600" cy="2940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940050"/>
                    </a:xfrm>
                    <a:prstGeom prst="rect">
                      <a:avLst/>
                    </a:prstGeom>
                  </pic:spPr>
                </pic:pic>
              </a:graphicData>
            </a:graphic>
          </wp:inline>
        </w:drawing>
      </w:r>
    </w:p>
    <w:p w14:paraId="41AA6E39" w14:textId="77777777" w:rsidR="00973ABA" w:rsidRDefault="00973ABA">
      <w:pPr>
        <w:rPr>
          <w:rFonts w:ascii="Calibri" w:eastAsiaTheme="majorEastAsia" w:hAnsi="Calibri" w:cstheme="majorBidi"/>
          <w:b/>
          <w:color w:val="000000" w:themeColor="text1"/>
          <w:sz w:val="40"/>
          <w:szCs w:val="26"/>
        </w:rPr>
      </w:pPr>
      <w:r>
        <w:br w:type="page"/>
      </w:r>
    </w:p>
    <w:p w14:paraId="39E14F6E" w14:textId="23E9212D" w:rsidR="001C520C" w:rsidRDefault="005C0BCB" w:rsidP="001C520C">
      <w:pPr>
        <w:pStyle w:val="Heading2"/>
      </w:pPr>
      <w:bookmarkStart w:id="16" w:name="_Toc524025106"/>
      <w:r w:rsidRPr="005C0BCB">
        <w:lastRenderedPageBreak/>
        <w:t>Defining Common Report Log (CRL) definitions</w:t>
      </w:r>
      <w:bookmarkEnd w:id="16"/>
    </w:p>
    <w:p w14:paraId="5A0F0747" w14:textId="77777777" w:rsidR="001C520C" w:rsidRDefault="001C520C" w:rsidP="001C520C">
      <w:pPr>
        <w:pStyle w:val="Body"/>
      </w:pPr>
      <w:r>
        <w:t>Note:  If using the CRL generation engine in this plugin to transform 3</w:t>
      </w:r>
      <w:r w:rsidRPr="00854208">
        <w:rPr>
          <w:vertAlign w:val="superscript"/>
        </w:rPr>
        <w:t>rd</w:t>
      </w:r>
      <w:r>
        <w:t xml:space="preserve"> party usage data to files that can be imported into FNMEA, the engine generates output based on a predetermined CRL structure (i.e. the order of the fields being Feature, Version, </w:t>
      </w:r>
      <w:proofErr w:type="spellStart"/>
      <w:r>
        <w:t>DateTime</w:t>
      </w:r>
      <w:proofErr w:type="spellEnd"/>
      <w:r>
        <w:t xml:space="preserve"> </w:t>
      </w:r>
      <w:proofErr w:type="spellStart"/>
      <w:r>
        <w:t>etc</w:t>
      </w:r>
      <w:proofErr w:type="spellEnd"/>
      <w:r>
        <w:t xml:space="preserve">).   Hence it is important to follow the steps in this guide for setting up the CRL definitions and template.   </w:t>
      </w:r>
    </w:p>
    <w:p w14:paraId="1A6ADF1A" w14:textId="00092F04" w:rsidR="001C520C" w:rsidRDefault="001C520C" w:rsidP="001C520C">
      <w:pPr>
        <w:pStyle w:val="Body"/>
      </w:pPr>
      <w:r>
        <w:t>Alternatively, if you are using external scripts to generate CRL files you set up your CRL definitions based on your own preference.</w:t>
      </w:r>
    </w:p>
    <w:p w14:paraId="7B5D6193" w14:textId="7AC41846" w:rsidR="001C520C" w:rsidRDefault="001C520C" w:rsidP="001C520C">
      <w:pPr>
        <w:pStyle w:val="Body"/>
      </w:pPr>
      <w:r>
        <w:t xml:space="preserve">We will create two CRL definitions:  one to support imports with data that is being matched by </w:t>
      </w:r>
      <w:proofErr w:type="spellStart"/>
      <w:r>
        <w:t>TransactionID’s</w:t>
      </w:r>
      <w:proofErr w:type="spellEnd"/>
      <w:r>
        <w:t xml:space="preserve"> and the other to support imports with data that is being matched by Duration’s.</w:t>
      </w:r>
    </w:p>
    <w:p w14:paraId="17D24C08" w14:textId="36323FBB" w:rsidR="001C520C" w:rsidRPr="001C520C" w:rsidRDefault="001C520C" w:rsidP="001C520C">
      <w:pPr>
        <w:pStyle w:val="Bullet1"/>
        <w:numPr>
          <w:ilvl w:val="0"/>
          <w:numId w:val="23"/>
        </w:numPr>
        <w:rPr>
          <w:b/>
          <w:u w:val="single"/>
        </w:rPr>
      </w:pPr>
      <w:r w:rsidRPr="001C520C">
        <w:rPr>
          <w:b/>
          <w:u w:val="single"/>
        </w:rPr>
        <w:t xml:space="preserve">CRL Definition by </w:t>
      </w:r>
      <w:proofErr w:type="spellStart"/>
      <w:r w:rsidRPr="001C520C">
        <w:rPr>
          <w:b/>
          <w:u w:val="single"/>
        </w:rPr>
        <w:t>TransactionID</w:t>
      </w:r>
      <w:proofErr w:type="spellEnd"/>
    </w:p>
    <w:p w14:paraId="47E19600" w14:textId="0BDF26E0" w:rsidR="001C520C" w:rsidRDefault="001C520C" w:rsidP="001C520C">
      <w:pPr>
        <w:pStyle w:val="Bullet1"/>
        <w:numPr>
          <w:ilvl w:val="1"/>
          <w:numId w:val="23"/>
        </w:numPr>
      </w:pPr>
      <w:r>
        <w:t>Create a new report log definition by selecting the menu item:  Reporting/Create Report Log Definition.  Complete by entering values in to the following fields:</w:t>
      </w:r>
    </w:p>
    <w:p w14:paraId="246DB33D" w14:textId="71EC697D" w:rsidR="001C520C" w:rsidRDefault="001C520C" w:rsidP="001C520C">
      <w:pPr>
        <w:pStyle w:val="Bullet1"/>
        <w:numPr>
          <w:ilvl w:val="1"/>
          <w:numId w:val="23"/>
        </w:numPr>
      </w:pPr>
      <w:r>
        <w:t xml:space="preserve">Name:   CRL by </w:t>
      </w:r>
      <w:proofErr w:type="spellStart"/>
      <w:r>
        <w:t>TransactionID</w:t>
      </w:r>
      <w:proofErr w:type="spellEnd"/>
    </w:p>
    <w:p w14:paraId="1597C544" w14:textId="33A263A9" w:rsidR="001C520C" w:rsidRDefault="001C520C" w:rsidP="001C520C">
      <w:pPr>
        <w:pStyle w:val="Bullet1"/>
        <w:numPr>
          <w:ilvl w:val="1"/>
          <w:numId w:val="23"/>
        </w:numPr>
      </w:pPr>
      <w:r>
        <w:t>License System:  Custom_1</w:t>
      </w:r>
    </w:p>
    <w:p w14:paraId="77D61E9D" w14:textId="33CDADB5" w:rsidR="001C520C" w:rsidRDefault="001C520C" w:rsidP="00601F45">
      <w:pPr>
        <w:pStyle w:val="Bullet1"/>
        <w:numPr>
          <w:ilvl w:val="1"/>
          <w:numId w:val="23"/>
        </w:numPr>
      </w:pPr>
      <w:r>
        <w:t xml:space="preserve">File extension:  </w:t>
      </w:r>
      <w:proofErr w:type="spellStart"/>
      <w:r>
        <w:t>crlt</w:t>
      </w:r>
      <w:proofErr w:type="spellEnd"/>
      <w:r w:rsidR="00601F45">
        <w:br/>
        <w:t>Note:   this extension is somewhat arbitrary, but it must match the extensions generated by the CRL engine.  The engine generates CRL based on the file extension specified in the properties definition for the respective vendor.  See section XXX for details about setting the value for the (</w:t>
      </w:r>
      <w:proofErr w:type="spellStart"/>
      <w:proofErr w:type="gramStart"/>
      <w:r w:rsidR="00601F45">
        <w:t>crl.fileextension</w:t>
      </w:r>
      <w:proofErr w:type="spellEnd"/>
      <w:proofErr w:type="gramEnd"/>
      <w:r w:rsidR="00601F45">
        <w:t>) properties definition.</w:t>
      </w:r>
    </w:p>
    <w:p w14:paraId="0AE65E7C" w14:textId="74347516" w:rsidR="00601F45" w:rsidRDefault="00601F45" w:rsidP="001C520C">
      <w:pPr>
        <w:pStyle w:val="Bullet1"/>
        <w:numPr>
          <w:ilvl w:val="1"/>
          <w:numId w:val="23"/>
        </w:numPr>
      </w:pPr>
      <w:r>
        <w:t>Delimiter:   Comma</w:t>
      </w:r>
    </w:p>
    <w:p w14:paraId="1B7CB0B9" w14:textId="18E513C6" w:rsidR="00601F45" w:rsidRDefault="00601F45" w:rsidP="001C520C">
      <w:pPr>
        <w:pStyle w:val="Bullet1"/>
        <w:numPr>
          <w:ilvl w:val="1"/>
          <w:numId w:val="23"/>
        </w:numPr>
      </w:pPr>
      <w:r>
        <w:t>Event Matching Rule:    by Transaction ID</w:t>
      </w:r>
    </w:p>
    <w:p w14:paraId="27345146" w14:textId="4AC6F14A" w:rsidR="00601F45" w:rsidRDefault="00601F45" w:rsidP="001C520C">
      <w:pPr>
        <w:pStyle w:val="Bullet1"/>
        <w:numPr>
          <w:ilvl w:val="1"/>
          <w:numId w:val="23"/>
        </w:numPr>
      </w:pPr>
      <w:r>
        <w:t>Usage Event Data:</w:t>
      </w:r>
    </w:p>
    <w:p w14:paraId="4D238789" w14:textId="28F7996E" w:rsidR="00601F45" w:rsidRDefault="00601F45" w:rsidP="00601F45">
      <w:pPr>
        <w:pStyle w:val="Bullet1"/>
        <w:numPr>
          <w:ilvl w:val="2"/>
          <w:numId w:val="23"/>
        </w:numPr>
      </w:pPr>
      <w:r>
        <w:t>Feature Name:</w:t>
      </w:r>
      <w:r>
        <w:tab/>
      </w:r>
      <w:r>
        <w:tab/>
        <w:t>1</w:t>
      </w:r>
    </w:p>
    <w:p w14:paraId="3DC5EB63" w14:textId="674D73B5" w:rsidR="00601F45" w:rsidRDefault="00601F45" w:rsidP="00601F45">
      <w:pPr>
        <w:pStyle w:val="Bullet1"/>
        <w:numPr>
          <w:ilvl w:val="2"/>
          <w:numId w:val="23"/>
        </w:numPr>
      </w:pPr>
      <w:r>
        <w:t>Feature Version</w:t>
      </w:r>
      <w:r>
        <w:tab/>
      </w:r>
      <w:r>
        <w:tab/>
        <w:t>2</w:t>
      </w:r>
    </w:p>
    <w:p w14:paraId="215CE409" w14:textId="752409D5" w:rsidR="00601F45" w:rsidRDefault="00601F45" w:rsidP="00601F45">
      <w:pPr>
        <w:pStyle w:val="Bullet1"/>
        <w:numPr>
          <w:ilvl w:val="2"/>
          <w:numId w:val="23"/>
        </w:numPr>
      </w:pPr>
      <w:r>
        <w:t>Date/Time 1</w:t>
      </w:r>
      <w:r>
        <w:tab/>
      </w:r>
      <w:r>
        <w:tab/>
        <w:t>3</w:t>
      </w:r>
      <w:r>
        <w:tab/>
      </w:r>
      <w:r>
        <w:tab/>
      </w:r>
      <w:proofErr w:type="spellStart"/>
      <w:r>
        <w:t>yyyy</w:t>
      </w:r>
      <w:proofErr w:type="spellEnd"/>
      <w:r>
        <w:t>-MM-</w:t>
      </w:r>
      <w:proofErr w:type="spellStart"/>
      <w:r>
        <w:t>dd</w:t>
      </w:r>
      <w:proofErr w:type="spellEnd"/>
      <w:r>
        <w:t xml:space="preserve"> </w:t>
      </w:r>
      <w:proofErr w:type="spellStart"/>
      <w:r>
        <w:t>HH:</w:t>
      </w:r>
      <w:proofErr w:type="gramStart"/>
      <w:r>
        <w:t>mm:ss</w:t>
      </w:r>
      <w:proofErr w:type="spellEnd"/>
      <w:proofErr w:type="gramEnd"/>
      <w:r>
        <w:br/>
        <w:t>Note:   this datetime format is somewhat arbitrary, but it must match the format generated by the CRL engine.  The engine generates dates based on the date time format specified in the properties definition for the respective vendor.  See section XXX for details about setting the value for the (</w:t>
      </w:r>
      <w:proofErr w:type="spellStart"/>
      <w:proofErr w:type="gramStart"/>
      <w:r>
        <w:t>crl.datetimeformat</w:t>
      </w:r>
      <w:proofErr w:type="spellEnd"/>
      <w:proofErr w:type="gramEnd"/>
      <w:r>
        <w:t>) properties definition.</w:t>
      </w:r>
    </w:p>
    <w:p w14:paraId="029A2725" w14:textId="5B562B7C" w:rsidR="00601F45" w:rsidRDefault="00601F45" w:rsidP="00601F45">
      <w:pPr>
        <w:pStyle w:val="Bullet1"/>
        <w:numPr>
          <w:ilvl w:val="2"/>
          <w:numId w:val="23"/>
        </w:numPr>
      </w:pPr>
      <w:r>
        <w:t>Event Type</w:t>
      </w:r>
      <w:r>
        <w:tab/>
      </w:r>
      <w:r>
        <w:tab/>
        <w:t>4</w:t>
      </w:r>
      <w:r>
        <w:tab/>
        <w:t>Checkout:</w:t>
      </w:r>
      <w:r>
        <w:tab/>
        <w:t>OUT</w:t>
      </w:r>
    </w:p>
    <w:p w14:paraId="13CF087E" w14:textId="50D63205" w:rsidR="00601F45" w:rsidRDefault="00601F45" w:rsidP="00601F45">
      <w:pPr>
        <w:pStyle w:val="Bullet1"/>
        <w:numPr>
          <w:ilvl w:val="0"/>
          <w:numId w:val="0"/>
        </w:numPr>
        <w:ind w:left="5040"/>
      </w:pPr>
      <w:proofErr w:type="spellStart"/>
      <w:r>
        <w:t>Checkin</w:t>
      </w:r>
      <w:proofErr w:type="spellEnd"/>
      <w:r>
        <w:t>:</w:t>
      </w:r>
      <w:r>
        <w:tab/>
        <w:t>IN</w:t>
      </w:r>
    </w:p>
    <w:p w14:paraId="4449BE43" w14:textId="6A8A3C2D" w:rsidR="00601F45" w:rsidRDefault="00601F45" w:rsidP="00601F45">
      <w:pPr>
        <w:pStyle w:val="Bullet1"/>
        <w:numPr>
          <w:ilvl w:val="0"/>
          <w:numId w:val="0"/>
        </w:numPr>
        <w:ind w:left="5040"/>
      </w:pPr>
      <w:r>
        <w:lastRenderedPageBreak/>
        <w:t>Denial</w:t>
      </w:r>
      <w:r>
        <w:tab/>
      </w:r>
      <w:r>
        <w:tab/>
        <w:t>DENY</w:t>
      </w:r>
    </w:p>
    <w:p w14:paraId="1DAED589" w14:textId="09846B8A" w:rsidR="00601F45" w:rsidRDefault="00601F45" w:rsidP="00601F45">
      <w:pPr>
        <w:pStyle w:val="Bullet1"/>
        <w:numPr>
          <w:ilvl w:val="2"/>
          <w:numId w:val="23"/>
        </w:numPr>
      </w:pPr>
      <w:r>
        <w:t>Duration:</w:t>
      </w:r>
      <w:r>
        <w:tab/>
      </w:r>
      <w:r>
        <w:tab/>
        <w:t>5</w:t>
      </w:r>
    </w:p>
    <w:p w14:paraId="2434D34A" w14:textId="139EE8B7" w:rsidR="00601F45" w:rsidRDefault="00601F45" w:rsidP="00601F45">
      <w:pPr>
        <w:pStyle w:val="Bullet1"/>
        <w:numPr>
          <w:ilvl w:val="2"/>
          <w:numId w:val="23"/>
        </w:numPr>
      </w:pPr>
      <w:r>
        <w:t>User ID:</w:t>
      </w:r>
      <w:r>
        <w:tab/>
      </w:r>
      <w:r>
        <w:tab/>
      </w:r>
      <w:r>
        <w:tab/>
        <w:t>6</w:t>
      </w:r>
    </w:p>
    <w:p w14:paraId="52526E66" w14:textId="62B5777D" w:rsidR="00601F45" w:rsidRDefault="00601F45" w:rsidP="00601F45">
      <w:pPr>
        <w:pStyle w:val="Bullet1"/>
        <w:numPr>
          <w:ilvl w:val="2"/>
          <w:numId w:val="23"/>
        </w:numPr>
      </w:pPr>
      <w:r>
        <w:t>User Host:</w:t>
      </w:r>
      <w:r>
        <w:tab/>
      </w:r>
      <w:r>
        <w:tab/>
        <w:t>7</w:t>
      </w:r>
    </w:p>
    <w:p w14:paraId="66B5EF1E" w14:textId="7A68FDBF" w:rsidR="00601F45" w:rsidRDefault="00601F45" w:rsidP="00601F45">
      <w:pPr>
        <w:pStyle w:val="Bullet1"/>
        <w:numPr>
          <w:ilvl w:val="2"/>
          <w:numId w:val="23"/>
        </w:numPr>
      </w:pPr>
      <w:r>
        <w:t>Transaction ID:</w:t>
      </w:r>
      <w:r>
        <w:tab/>
      </w:r>
      <w:r>
        <w:tab/>
        <w:t>8</w:t>
      </w:r>
    </w:p>
    <w:p w14:paraId="61DE4899" w14:textId="4E237909" w:rsidR="001C520C" w:rsidRDefault="00601F45" w:rsidP="001C520C">
      <w:pPr>
        <w:pStyle w:val="Bullet1"/>
        <w:numPr>
          <w:ilvl w:val="0"/>
          <w:numId w:val="23"/>
        </w:numPr>
      </w:pPr>
      <w:r>
        <w:t>Hit Save - here is what the completed definition should look like:</w:t>
      </w:r>
    </w:p>
    <w:p w14:paraId="43D5F98C" w14:textId="7D89CF72" w:rsidR="00601F45" w:rsidRDefault="00601F45" w:rsidP="00601F45">
      <w:pPr>
        <w:pStyle w:val="Bullet1"/>
        <w:numPr>
          <w:ilvl w:val="0"/>
          <w:numId w:val="0"/>
        </w:numPr>
        <w:ind w:left="720"/>
      </w:pPr>
      <w:r>
        <w:rPr>
          <w:noProof/>
        </w:rPr>
        <w:drawing>
          <wp:inline distT="0" distB="0" distL="0" distR="0" wp14:anchorId="2AE844A6" wp14:editId="39A6ED35">
            <wp:extent cx="5422606" cy="6198919"/>
            <wp:effectExtent l="38100" t="38100" r="102235" b="8763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31921" cy="6209567"/>
                    </a:xfrm>
                    <a:prstGeom prst="rect">
                      <a:avLst/>
                    </a:prstGeom>
                    <a:effectLst>
                      <a:outerShdw blurRad="50800" dist="38100" dir="2700000" algn="tl" rotWithShape="0">
                        <a:prstClr val="black">
                          <a:alpha val="40000"/>
                        </a:prstClr>
                      </a:outerShdw>
                    </a:effectLst>
                  </pic:spPr>
                </pic:pic>
              </a:graphicData>
            </a:graphic>
          </wp:inline>
        </w:drawing>
      </w:r>
    </w:p>
    <w:p w14:paraId="4AD50741" w14:textId="2899E575" w:rsidR="00973ABA" w:rsidRPr="001C520C" w:rsidRDefault="00973ABA" w:rsidP="00973ABA">
      <w:pPr>
        <w:pStyle w:val="Bullet1"/>
        <w:numPr>
          <w:ilvl w:val="0"/>
          <w:numId w:val="23"/>
        </w:numPr>
        <w:rPr>
          <w:b/>
          <w:u w:val="single"/>
        </w:rPr>
      </w:pPr>
      <w:r w:rsidRPr="001C520C">
        <w:rPr>
          <w:b/>
          <w:u w:val="single"/>
        </w:rPr>
        <w:lastRenderedPageBreak/>
        <w:t xml:space="preserve">CRL Definition by </w:t>
      </w:r>
      <w:r>
        <w:rPr>
          <w:b/>
          <w:u w:val="single"/>
        </w:rPr>
        <w:t>Duration</w:t>
      </w:r>
    </w:p>
    <w:p w14:paraId="32D45B44" w14:textId="0B039665" w:rsidR="00973ABA" w:rsidRDefault="00973ABA" w:rsidP="00973ABA">
      <w:pPr>
        <w:pStyle w:val="Bullet1"/>
        <w:numPr>
          <w:ilvl w:val="0"/>
          <w:numId w:val="0"/>
        </w:numPr>
        <w:ind w:left="720"/>
      </w:pPr>
      <w:r>
        <w:t>This definition is essentially identical to the previous one except for specifying that this is matching by Duration and hence the file extension is also different so FNMEA knows which CRL definition to use.  The highlighted fields below have values different from the previous definition.</w:t>
      </w:r>
    </w:p>
    <w:p w14:paraId="698433E9" w14:textId="555ED9BF" w:rsidR="00973ABA" w:rsidRPr="006D11D5" w:rsidRDefault="00973ABA" w:rsidP="00973ABA">
      <w:pPr>
        <w:pStyle w:val="Bullet1"/>
        <w:numPr>
          <w:ilvl w:val="1"/>
          <w:numId w:val="23"/>
        </w:numPr>
      </w:pPr>
      <w:r>
        <w:t xml:space="preserve">Create a new report log definition by selecting the menu item:  Reporting/Create Report Log Definition.  </w:t>
      </w:r>
      <w:r w:rsidRPr="006D11D5">
        <w:t>Complete by entering values in to the following fields:</w:t>
      </w:r>
    </w:p>
    <w:p w14:paraId="0FC84FAF" w14:textId="5C80FE71" w:rsidR="00973ABA" w:rsidRPr="006D11D5" w:rsidRDefault="00973ABA" w:rsidP="00973ABA">
      <w:pPr>
        <w:pStyle w:val="Bullet1"/>
        <w:numPr>
          <w:ilvl w:val="1"/>
          <w:numId w:val="23"/>
        </w:numPr>
      </w:pPr>
      <w:r w:rsidRPr="006D11D5">
        <w:t>Name:   CRL by Duration</w:t>
      </w:r>
    </w:p>
    <w:p w14:paraId="12A59E7B" w14:textId="55FE34B2" w:rsidR="00973ABA" w:rsidRPr="006D11D5" w:rsidRDefault="00973ABA" w:rsidP="00973ABA">
      <w:pPr>
        <w:pStyle w:val="Bullet1"/>
        <w:numPr>
          <w:ilvl w:val="1"/>
          <w:numId w:val="23"/>
        </w:numPr>
      </w:pPr>
      <w:r w:rsidRPr="006D11D5">
        <w:t>License System:  Custom_2</w:t>
      </w:r>
      <w:r w:rsidRPr="006D11D5">
        <w:br/>
        <w:t xml:space="preserve">Note:   FNMEA doesn’t allow the same License System to be chosen for two different CRL definitions (unfortunately) – hence any other License System could be chosen </w:t>
      </w:r>
      <w:proofErr w:type="gramStart"/>
      <w:r w:rsidRPr="006D11D5">
        <w:t>here  (</w:t>
      </w:r>
      <w:proofErr w:type="gramEnd"/>
      <w:r w:rsidRPr="006D11D5">
        <w:t>the value for the License System doesn’t impact the functionality of the plugins).</w:t>
      </w:r>
    </w:p>
    <w:p w14:paraId="76BD871B" w14:textId="61F49BF2" w:rsidR="00973ABA" w:rsidRPr="006D11D5" w:rsidRDefault="00973ABA" w:rsidP="00973ABA">
      <w:pPr>
        <w:pStyle w:val="Bullet1"/>
        <w:numPr>
          <w:ilvl w:val="1"/>
          <w:numId w:val="23"/>
        </w:numPr>
      </w:pPr>
      <w:r w:rsidRPr="006D11D5">
        <w:t xml:space="preserve">File extension:  </w:t>
      </w:r>
      <w:proofErr w:type="spellStart"/>
      <w:r w:rsidRPr="006D11D5">
        <w:t>crld</w:t>
      </w:r>
      <w:proofErr w:type="spellEnd"/>
      <w:r w:rsidRPr="006D11D5">
        <w:br/>
        <w:t>Note:   this extension is somewhat arbitrary, but it must match the extensions generated by the CRL engine.  The engine generates CRL based on the file extension specified in the properties definition for the respective vendor.  See section XXX for details about setting the value for the (</w:t>
      </w:r>
      <w:proofErr w:type="spellStart"/>
      <w:proofErr w:type="gramStart"/>
      <w:r w:rsidRPr="006D11D5">
        <w:t>crl.fileextension</w:t>
      </w:r>
      <w:proofErr w:type="spellEnd"/>
      <w:proofErr w:type="gramEnd"/>
      <w:r w:rsidRPr="006D11D5">
        <w:t>) properties definition.</w:t>
      </w:r>
    </w:p>
    <w:p w14:paraId="5FF52060" w14:textId="77777777" w:rsidR="00973ABA" w:rsidRPr="006D11D5" w:rsidRDefault="00973ABA" w:rsidP="00973ABA">
      <w:pPr>
        <w:pStyle w:val="Bullet1"/>
        <w:numPr>
          <w:ilvl w:val="1"/>
          <w:numId w:val="23"/>
        </w:numPr>
      </w:pPr>
      <w:r w:rsidRPr="006D11D5">
        <w:t>Delimiter:   Comma</w:t>
      </w:r>
    </w:p>
    <w:p w14:paraId="59E7EF98" w14:textId="421EA7E2" w:rsidR="00973ABA" w:rsidRPr="006D11D5" w:rsidRDefault="00973ABA" w:rsidP="00973ABA">
      <w:pPr>
        <w:pStyle w:val="Bullet1"/>
        <w:numPr>
          <w:ilvl w:val="1"/>
          <w:numId w:val="23"/>
        </w:numPr>
      </w:pPr>
      <w:r w:rsidRPr="006D11D5">
        <w:t>Event Matching Rule:    by Duration</w:t>
      </w:r>
    </w:p>
    <w:p w14:paraId="31DF8990" w14:textId="77777777" w:rsidR="00973ABA" w:rsidRDefault="00973ABA" w:rsidP="00973ABA">
      <w:pPr>
        <w:pStyle w:val="Bullet1"/>
        <w:numPr>
          <w:ilvl w:val="1"/>
          <w:numId w:val="23"/>
        </w:numPr>
      </w:pPr>
      <w:r>
        <w:t>Usage Event Data:</w:t>
      </w:r>
    </w:p>
    <w:p w14:paraId="67AD3001" w14:textId="77777777" w:rsidR="00973ABA" w:rsidRDefault="00973ABA" w:rsidP="00973ABA">
      <w:pPr>
        <w:pStyle w:val="Bullet1"/>
        <w:numPr>
          <w:ilvl w:val="2"/>
          <w:numId w:val="23"/>
        </w:numPr>
      </w:pPr>
      <w:r>
        <w:t>Feature Name:</w:t>
      </w:r>
      <w:r>
        <w:tab/>
      </w:r>
      <w:r>
        <w:tab/>
        <w:t>1</w:t>
      </w:r>
    </w:p>
    <w:p w14:paraId="7A177645" w14:textId="77777777" w:rsidR="00973ABA" w:rsidRDefault="00973ABA" w:rsidP="00973ABA">
      <w:pPr>
        <w:pStyle w:val="Bullet1"/>
        <w:numPr>
          <w:ilvl w:val="2"/>
          <w:numId w:val="23"/>
        </w:numPr>
      </w:pPr>
      <w:r>
        <w:t>Feature Version</w:t>
      </w:r>
      <w:r>
        <w:tab/>
      </w:r>
      <w:r>
        <w:tab/>
        <w:t>2</w:t>
      </w:r>
    </w:p>
    <w:p w14:paraId="71212216" w14:textId="77777777" w:rsidR="00973ABA" w:rsidRDefault="00973ABA" w:rsidP="00973ABA">
      <w:pPr>
        <w:pStyle w:val="Bullet1"/>
        <w:numPr>
          <w:ilvl w:val="2"/>
          <w:numId w:val="23"/>
        </w:numPr>
      </w:pPr>
      <w:r>
        <w:t>Date/Time 1</w:t>
      </w:r>
      <w:r>
        <w:tab/>
      </w:r>
      <w:r>
        <w:tab/>
        <w:t>3</w:t>
      </w:r>
      <w:r>
        <w:tab/>
      </w:r>
      <w:r>
        <w:tab/>
      </w:r>
      <w:proofErr w:type="spellStart"/>
      <w:r>
        <w:t>yyyy</w:t>
      </w:r>
      <w:proofErr w:type="spellEnd"/>
      <w:r>
        <w:t>-MM-</w:t>
      </w:r>
      <w:proofErr w:type="spellStart"/>
      <w:r>
        <w:t>dd</w:t>
      </w:r>
      <w:proofErr w:type="spellEnd"/>
      <w:r>
        <w:t xml:space="preserve"> </w:t>
      </w:r>
      <w:proofErr w:type="spellStart"/>
      <w:r>
        <w:t>HH:</w:t>
      </w:r>
      <w:proofErr w:type="gramStart"/>
      <w:r>
        <w:t>mm:ss</w:t>
      </w:r>
      <w:proofErr w:type="spellEnd"/>
      <w:proofErr w:type="gramEnd"/>
      <w:r>
        <w:br/>
        <w:t>Note:   this datetime format is somewhat arbitrary, but it must match the format generated by the CRL engine.  The engine generates dates based on the date time format specified in the properties definition for the respective vendor.  See section XXX for details about setting the value for the (</w:t>
      </w:r>
      <w:proofErr w:type="spellStart"/>
      <w:proofErr w:type="gramStart"/>
      <w:r>
        <w:t>crl.datetimeformat</w:t>
      </w:r>
      <w:proofErr w:type="spellEnd"/>
      <w:proofErr w:type="gramEnd"/>
      <w:r>
        <w:t>) properties definition.</w:t>
      </w:r>
    </w:p>
    <w:p w14:paraId="1F258AEC" w14:textId="77777777" w:rsidR="00973ABA" w:rsidRDefault="00973ABA" w:rsidP="00973ABA">
      <w:pPr>
        <w:pStyle w:val="Bullet1"/>
        <w:numPr>
          <w:ilvl w:val="2"/>
          <w:numId w:val="23"/>
        </w:numPr>
      </w:pPr>
      <w:r>
        <w:t>Event Type</w:t>
      </w:r>
      <w:r>
        <w:tab/>
      </w:r>
      <w:r>
        <w:tab/>
        <w:t>4</w:t>
      </w:r>
      <w:r>
        <w:tab/>
        <w:t>Checkout:</w:t>
      </w:r>
      <w:r>
        <w:tab/>
        <w:t>OUT</w:t>
      </w:r>
    </w:p>
    <w:p w14:paraId="7E4F4CFB" w14:textId="77777777" w:rsidR="00973ABA" w:rsidRDefault="00973ABA" w:rsidP="00973ABA">
      <w:pPr>
        <w:pStyle w:val="Bullet1"/>
        <w:numPr>
          <w:ilvl w:val="0"/>
          <w:numId w:val="0"/>
        </w:numPr>
        <w:ind w:left="5040"/>
      </w:pPr>
      <w:proofErr w:type="spellStart"/>
      <w:r>
        <w:t>Checkin</w:t>
      </w:r>
      <w:proofErr w:type="spellEnd"/>
      <w:r>
        <w:t>:</w:t>
      </w:r>
      <w:r>
        <w:tab/>
        <w:t>IN</w:t>
      </w:r>
    </w:p>
    <w:p w14:paraId="434943CD" w14:textId="77777777" w:rsidR="00973ABA" w:rsidRDefault="00973ABA" w:rsidP="00973ABA">
      <w:pPr>
        <w:pStyle w:val="Bullet1"/>
        <w:numPr>
          <w:ilvl w:val="0"/>
          <w:numId w:val="0"/>
        </w:numPr>
        <w:ind w:left="5040"/>
      </w:pPr>
      <w:r>
        <w:t>Denial</w:t>
      </w:r>
      <w:r>
        <w:tab/>
      </w:r>
      <w:r>
        <w:tab/>
        <w:t>DENY</w:t>
      </w:r>
    </w:p>
    <w:p w14:paraId="6CBAEACF" w14:textId="77777777" w:rsidR="00973ABA" w:rsidRDefault="00973ABA" w:rsidP="00973ABA">
      <w:pPr>
        <w:pStyle w:val="Bullet1"/>
        <w:numPr>
          <w:ilvl w:val="2"/>
          <w:numId w:val="23"/>
        </w:numPr>
      </w:pPr>
      <w:r>
        <w:t>Duration:</w:t>
      </w:r>
      <w:r>
        <w:tab/>
      </w:r>
      <w:r>
        <w:tab/>
        <w:t>5</w:t>
      </w:r>
    </w:p>
    <w:p w14:paraId="59CEF126" w14:textId="77777777" w:rsidR="00973ABA" w:rsidRDefault="00973ABA" w:rsidP="00973ABA">
      <w:pPr>
        <w:pStyle w:val="Bullet1"/>
        <w:numPr>
          <w:ilvl w:val="2"/>
          <w:numId w:val="23"/>
        </w:numPr>
      </w:pPr>
      <w:r>
        <w:lastRenderedPageBreak/>
        <w:t>User ID:</w:t>
      </w:r>
      <w:r>
        <w:tab/>
      </w:r>
      <w:r>
        <w:tab/>
      </w:r>
      <w:r>
        <w:tab/>
        <w:t>6</w:t>
      </w:r>
    </w:p>
    <w:p w14:paraId="730612A6" w14:textId="77777777" w:rsidR="00973ABA" w:rsidRDefault="00973ABA" w:rsidP="00973ABA">
      <w:pPr>
        <w:pStyle w:val="Bullet1"/>
        <w:numPr>
          <w:ilvl w:val="2"/>
          <w:numId w:val="23"/>
        </w:numPr>
      </w:pPr>
      <w:r>
        <w:t>User Host:</w:t>
      </w:r>
      <w:r>
        <w:tab/>
      </w:r>
      <w:r>
        <w:tab/>
        <w:t>7</w:t>
      </w:r>
    </w:p>
    <w:p w14:paraId="4B064DF5" w14:textId="77777777" w:rsidR="00973ABA" w:rsidRDefault="00973ABA" w:rsidP="00973ABA">
      <w:pPr>
        <w:pStyle w:val="Bullet1"/>
        <w:numPr>
          <w:ilvl w:val="2"/>
          <w:numId w:val="23"/>
        </w:numPr>
      </w:pPr>
      <w:r>
        <w:t>Transaction ID:</w:t>
      </w:r>
      <w:r>
        <w:tab/>
      </w:r>
      <w:r>
        <w:tab/>
        <w:t>8</w:t>
      </w:r>
    </w:p>
    <w:p w14:paraId="4BE9A052" w14:textId="77777777" w:rsidR="00973ABA" w:rsidRDefault="00973ABA" w:rsidP="00973ABA">
      <w:pPr>
        <w:pStyle w:val="Bullet1"/>
        <w:numPr>
          <w:ilvl w:val="0"/>
          <w:numId w:val="23"/>
        </w:numPr>
      </w:pPr>
      <w:r>
        <w:t>Hit Save - here is what the completed definition should look like:</w:t>
      </w:r>
    </w:p>
    <w:p w14:paraId="6E789AF9" w14:textId="2AFC714F" w:rsidR="00572640" w:rsidRDefault="00984C12" w:rsidP="00973ABA">
      <w:pPr>
        <w:pStyle w:val="Bullet1"/>
        <w:numPr>
          <w:ilvl w:val="0"/>
          <w:numId w:val="0"/>
        </w:numPr>
        <w:ind w:left="360" w:hanging="360"/>
      </w:pPr>
      <w:r>
        <w:rPr>
          <w:noProof/>
        </w:rPr>
        <w:drawing>
          <wp:inline distT="0" distB="0" distL="0" distR="0" wp14:anchorId="67BD0FA4" wp14:editId="4A8B8BA2">
            <wp:extent cx="5943600" cy="6831330"/>
            <wp:effectExtent l="38100" t="38100" r="95250" b="1028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6831330"/>
                    </a:xfrm>
                    <a:prstGeom prst="rect">
                      <a:avLst/>
                    </a:prstGeom>
                    <a:effectLst>
                      <a:outerShdw blurRad="50800" dist="38100" dir="2700000" algn="tl" rotWithShape="0">
                        <a:prstClr val="black">
                          <a:alpha val="40000"/>
                        </a:prstClr>
                      </a:outerShdw>
                    </a:effectLst>
                  </pic:spPr>
                </pic:pic>
              </a:graphicData>
            </a:graphic>
          </wp:inline>
        </w:drawing>
      </w:r>
    </w:p>
    <w:p w14:paraId="6D0EDB02" w14:textId="3507BA49" w:rsidR="00867FF3" w:rsidRDefault="00867FF3" w:rsidP="00867FF3">
      <w:pPr>
        <w:pStyle w:val="Heading2"/>
      </w:pPr>
      <w:bookmarkStart w:id="17" w:name="_Toc524025107"/>
      <w:r w:rsidRPr="005C0BCB">
        <w:lastRenderedPageBreak/>
        <w:t xml:space="preserve">Defining </w:t>
      </w:r>
      <w:r>
        <w:t>Third-Party Licensing Templates</w:t>
      </w:r>
      <w:bookmarkEnd w:id="17"/>
    </w:p>
    <w:p w14:paraId="79E94CDC" w14:textId="62E0F8FB" w:rsidR="00867FF3" w:rsidRDefault="00867FF3" w:rsidP="00867FF3">
      <w:pPr>
        <w:pStyle w:val="Body"/>
      </w:pPr>
      <w:r>
        <w:t>Third-Party licensing templates are used to default the settings for managing a single server, this includes the set of commands used to Start/Stop/Status and Rotate report logs as well as pairing it to the CRL definition that should be used.</w:t>
      </w:r>
    </w:p>
    <w:p w14:paraId="6F78B725" w14:textId="5A1D3345" w:rsidR="00867FF3" w:rsidRDefault="00867FF3" w:rsidP="00867FF3">
      <w:pPr>
        <w:pStyle w:val="Body"/>
      </w:pPr>
      <w:r>
        <w:t xml:space="preserve">We will </w:t>
      </w:r>
      <w:r w:rsidR="00FC3BB5">
        <w:t>only need one single template definition which can then be used generically for any 3</w:t>
      </w:r>
      <w:r w:rsidR="00FC3BB5" w:rsidRPr="00FC3BB5">
        <w:rPr>
          <w:vertAlign w:val="superscript"/>
        </w:rPr>
        <w:t>rd</w:t>
      </w:r>
      <w:r w:rsidR="00FC3BB5">
        <w:t xml:space="preserve"> party technology.</w:t>
      </w:r>
    </w:p>
    <w:p w14:paraId="585BB66C" w14:textId="1591C17E" w:rsidR="00FC3BB5" w:rsidRDefault="00FC3BB5" w:rsidP="00867FF3">
      <w:pPr>
        <w:pStyle w:val="Bullet1"/>
        <w:numPr>
          <w:ilvl w:val="0"/>
          <w:numId w:val="24"/>
        </w:numPr>
      </w:pPr>
      <w:r w:rsidRPr="00FC3BB5">
        <w:t>Create a new Third-Party licensing template by selecting the menu item</w:t>
      </w:r>
      <w:r>
        <w:t>: Servers/Third Party Licensing Templates and then selecting the button: “New Third-Party Licensing Template”</w:t>
      </w:r>
      <w:r w:rsidR="00207BB6">
        <w:t>.  Complete by entering values in to the following fields:</w:t>
      </w:r>
    </w:p>
    <w:p w14:paraId="5BFFC0CC" w14:textId="7887F42C" w:rsidR="00867FF3" w:rsidRDefault="00207BB6" w:rsidP="00207BB6">
      <w:pPr>
        <w:pStyle w:val="Bullet1"/>
        <w:numPr>
          <w:ilvl w:val="0"/>
          <w:numId w:val="24"/>
        </w:numPr>
      </w:pPr>
      <w:r>
        <w:t>Template Name:  Custom 3</w:t>
      </w:r>
      <w:r w:rsidRPr="00207BB6">
        <w:rPr>
          <w:vertAlign w:val="superscript"/>
        </w:rPr>
        <w:t>rd</w:t>
      </w:r>
      <w:r>
        <w:t xml:space="preserve"> Party </w:t>
      </w:r>
    </w:p>
    <w:p w14:paraId="7D94408D" w14:textId="11E2D812" w:rsidR="00867FF3" w:rsidRDefault="00207BB6" w:rsidP="00207BB6">
      <w:pPr>
        <w:pStyle w:val="Bullet1"/>
        <w:numPr>
          <w:ilvl w:val="0"/>
          <w:numId w:val="24"/>
        </w:numPr>
      </w:pPr>
      <w:r>
        <w:t xml:space="preserve">Report Log Definition:  CRL by </w:t>
      </w:r>
      <w:proofErr w:type="spellStart"/>
      <w:r>
        <w:t>TransactionID</w:t>
      </w:r>
      <w:proofErr w:type="spellEnd"/>
      <w:r>
        <w:t xml:space="preserve"> (Custom 1)</w:t>
      </w:r>
      <w:r>
        <w:br/>
        <w:t xml:space="preserve">Note:   You should see both CRL definitions in the </w:t>
      </w:r>
      <w:proofErr w:type="gramStart"/>
      <w:r>
        <w:t>drop down</w:t>
      </w:r>
      <w:proofErr w:type="gramEnd"/>
      <w:r>
        <w:t xml:space="preserve"> list, but just choose the first one (Custom 1).   It doesn’t functionality matter as it doesn’t impact the plugins, so is </w:t>
      </w:r>
      <w:proofErr w:type="gramStart"/>
      <w:r>
        <w:t>really only</w:t>
      </w:r>
      <w:proofErr w:type="gramEnd"/>
      <w:r>
        <w:t xml:space="preserve"> seen as a column in the FNMEA web page views. </w:t>
      </w:r>
    </w:p>
    <w:p w14:paraId="3B7D5763" w14:textId="44958E5B" w:rsidR="00867FF3" w:rsidRDefault="00867FF3" w:rsidP="00207BB6">
      <w:pPr>
        <w:pStyle w:val="Bullet1"/>
        <w:numPr>
          <w:ilvl w:val="0"/>
          <w:numId w:val="24"/>
        </w:numPr>
      </w:pPr>
      <w:r>
        <w:t xml:space="preserve">License </w:t>
      </w:r>
      <w:r w:rsidR="00207BB6">
        <w:t>Server Start</w:t>
      </w:r>
      <w:r>
        <w:t xml:space="preserve">:  </w:t>
      </w:r>
      <w:r w:rsidR="00207BB6">
        <w:t xml:space="preserve"> </w:t>
      </w:r>
      <w:r w:rsidR="00207BB6">
        <w:tab/>
        <w:t>&lt;path&gt;\start.cmd</w:t>
      </w:r>
      <w:r w:rsidR="00207BB6">
        <w:br/>
        <w:t xml:space="preserve">License Server Stop:   </w:t>
      </w:r>
      <w:r w:rsidR="00207BB6">
        <w:tab/>
        <w:t>&lt;path&gt;\stop.cmd</w:t>
      </w:r>
      <w:r w:rsidR="00207BB6">
        <w:br/>
        <w:t xml:space="preserve">License Server Status:   </w:t>
      </w:r>
      <w:r w:rsidR="00207BB6">
        <w:tab/>
        <w:t>&lt;path&gt;\status.cmd</w:t>
      </w:r>
      <w:r w:rsidR="00207BB6">
        <w:br/>
        <w:t xml:space="preserve">License Server Rotate:   </w:t>
      </w:r>
      <w:r w:rsidR="00207BB6">
        <w:tab/>
        <w:t>&lt;path&gt;\rotate.cmd  &lt;</w:t>
      </w:r>
      <w:proofErr w:type="spellStart"/>
      <w:r w:rsidR="00207BB6">
        <w:t>crl_directory</w:t>
      </w:r>
      <w:proofErr w:type="spellEnd"/>
      <w:r w:rsidR="00207BB6">
        <w:t>&gt;</w:t>
      </w:r>
      <w:r w:rsidR="00207BB6">
        <w:br/>
      </w:r>
      <w:r w:rsidR="00207BB6">
        <w:br/>
        <w:t>Note:  these are simply template commands – when adding each 3</w:t>
      </w:r>
      <w:r w:rsidR="00207BB6" w:rsidRPr="00207BB6">
        <w:rPr>
          <w:vertAlign w:val="superscript"/>
        </w:rPr>
        <w:t>rd</w:t>
      </w:r>
      <w:r w:rsidR="00207BB6">
        <w:t xml:space="preserve"> party licensing server we will end up replacing the template commands with the appropriate commands for the target (windows or *nix) platform.   So here, these template commands simply server as a reminder of typical values to enter.</w:t>
      </w:r>
    </w:p>
    <w:p w14:paraId="53DB9BFF" w14:textId="55015EC9" w:rsidR="001C520C" w:rsidRDefault="00207BB6" w:rsidP="002F1E06">
      <w:pPr>
        <w:pStyle w:val="Bullet1"/>
        <w:numPr>
          <w:ilvl w:val="0"/>
          <w:numId w:val="24"/>
        </w:numPr>
      </w:pPr>
      <w:r>
        <w:t>Hit Save - here is what the completed definition should look like:</w:t>
      </w:r>
    </w:p>
    <w:p w14:paraId="421289C4" w14:textId="39507896" w:rsidR="002F1E06" w:rsidRDefault="00207BB6" w:rsidP="002F1E06">
      <w:pPr>
        <w:pStyle w:val="Bullet2"/>
        <w:numPr>
          <w:ilvl w:val="0"/>
          <w:numId w:val="0"/>
        </w:numPr>
        <w:ind w:left="360"/>
      </w:pPr>
      <w:r>
        <w:rPr>
          <w:noProof/>
        </w:rPr>
        <w:drawing>
          <wp:inline distT="0" distB="0" distL="0" distR="0" wp14:anchorId="4C239BDB" wp14:editId="503F6C94">
            <wp:extent cx="5440312" cy="2422567"/>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60403" cy="2431514"/>
                    </a:xfrm>
                    <a:prstGeom prst="rect">
                      <a:avLst/>
                    </a:prstGeom>
                  </pic:spPr>
                </pic:pic>
              </a:graphicData>
            </a:graphic>
          </wp:inline>
        </w:drawing>
      </w:r>
    </w:p>
    <w:p w14:paraId="3737D0FE" w14:textId="24C051A9" w:rsidR="002F1E06" w:rsidRDefault="002F1E06" w:rsidP="002F1E06">
      <w:pPr>
        <w:pStyle w:val="Heading2"/>
      </w:pPr>
      <w:bookmarkStart w:id="18" w:name="_Toc524025108"/>
      <w:r>
        <w:lastRenderedPageBreak/>
        <w:t>Adding a Third-Party License server</w:t>
      </w:r>
      <w:bookmarkEnd w:id="18"/>
    </w:p>
    <w:p w14:paraId="73597EFB" w14:textId="77777777" w:rsidR="002F1E06" w:rsidRDefault="002F1E06" w:rsidP="002F1E06">
      <w:pPr>
        <w:pStyle w:val="Body"/>
      </w:pPr>
      <w:r>
        <w:t>Third-Party licensing templates are used to default the settings for managing a single server, this includes the set of commands used to Start/Stop/Status and Rotate report logs as well as pairing it to the CRL definition that should be used.</w:t>
      </w:r>
    </w:p>
    <w:p w14:paraId="4B6953CD" w14:textId="50F7A3A3" w:rsidR="002F1E06" w:rsidRDefault="009F793D" w:rsidP="002F1E06">
      <w:pPr>
        <w:pStyle w:val="Body"/>
      </w:pPr>
      <w:r>
        <w:t>Individual 3</w:t>
      </w:r>
      <w:r w:rsidRPr="009F793D">
        <w:rPr>
          <w:vertAlign w:val="superscript"/>
        </w:rPr>
        <w:t>rd</w:t>
      </w:r>
      <w:r>
        <w:t xml:space="preserve"> party license servers can now be added based on the defined template and adjusting any commands related to the target</w:t>
      </w:r>
      <w:r w:rsidR="002F1E06">
        <w:t>.</w:t>
      </w:r>
    </w:p>
    <w:p w14:paraId="22C0B99D" w14:textId="55B50FB7" w:rsidR="002F1E06" w:rsidRDefault="002F1E06" w:rsidP="002F1E06">
      <w:pPr>
        <w:pStyle w:val="Bullet1"/>
        <w:numPr>
          <w:ilvl w:val="0"/>
          <w:numId w:val="25"/>
        </w:numPr>
      </w:pPr>
      <w:r w:rsidRPr="00FC3BB5">
        <w:t xml:space="preserve">Create a new Third-Party </w:t>
      </w:r>
      <w:r w:rsidR="009F793D">
        <w:t>license server</w:t>
      </w:r>
      <w:r w:rsidRPr="00FC3BB5">
        <w:t xml:space="preserve"> by selecting the menu item</w:t>
      </w:r>
      <w:r>
        <w:t>: Servers/Third Party Licens</w:t>
      </w:r>
      <w:r w:rsidR="009F793D">
        <w:t xml:space="preserve">e Server Summary </w:t>
      </w:r>
      <w:r>
        <w:t>and then selecting the button: “New Third-Party Licens</w:t>
      </w:r>
      <w:r w:rsidR="009F793D">
        <w:t>e Server</w:t>
      </w:r>
      <w:r>
        <w:t xml:space="preserve">”.  </w:t>
      </w:r>
      <w:r w:rsidR="009F793D">
        <w:br/>
      </w:r>
      <w:r>
        <w:t>Complete by entering values in to the following fields</w:t>
      </w:r>
      <w:r w:rsidR="009F793D">
        <w:t xml:space="preserve"> (we will use Bentley as an example)</w:t>
      </w:r>
      <w:r>
        <w:t>:</w:t>
      </w:r>
    </w:p>
    <w:p w14:paraId="1E28C4F0" w14:textId="216563E6" w:rsidR="009F793D" w:rsidRDefault="009F793D" w:rsidP="009F793D">
      <w:pPr>
        <w:pStyle w:val="Bullet1"/>
        <w:numPr>
          <w:ilvl w:val="1"/>
          <w:numId w:val="25"/>
        </w:numPr>
      </w:pPr>
      <w:r>
        <w:t>License Server Name:</w:t>
      </w:r>
      <w:r>
        <w:tab/>
      </w:r>
      <w:r>
        <w:tab/>
        <w:t>Bentley</w:t>
      </w:r>
    </w:p>
    <w:p w14:paraId="49B63FC7" w14:textId="2ADFA1EF" w:rsidR="009F793D" w:rsidRDefault="009F793D" w:rsidP="009F793D">
      <w:pPr>
        <w:pStyle w:val="Bullet1"/>
        <w:numPr>
          <w:ilvl w:val="1"/>
          <w:numId w:val="25"/>
        </w:numPr>
      </w:pPr>
      <w:r>
        <w:t>Licensing Template:</w:t>
      </w:r>
      <w:r>
        <w:tab/>
      </w:r>
      <w:r>
        <w:tab/>
        <w:t>Custom 3</w:t>
      </w:r>
      <w:r w:rsidRPr="009F793D">
        <w:rPr>
          <w:vertAlign w:val="superscript"/>
        </w:rPr>
        <w:t>rd</w:t>
      </w:r>
      <w:r>
        <w:t xml:space="preserve"> party (Custom 1)</w:t>
      </w:r>
    </w:p>
    <w:p w14:paraId="6054226B" w14:textId="0814D971" w:rsidR="009F793D" w:rsidRDefault="009F793D" w:rsidP="009F793D">
      <w:pPr>
        <w:pStyle w:val="Bullet1"/>
        <w:numPr>
          <w:ilvl w:val="1"/>
          <w:numId w:val="25"/>
        </w:numPr>
      </w:pPr>
      <w:r>
        <w:t>Agent:</w:t>
      </w:r>
      <w:r>
        <w:tab/>
      </w:r>
      <w:r>
        <w:tab/>
      </w:r>
      <w:r>
        <w:tab/>
      </w:r>
      <w:r>
        <w:tab/>
        <w:t>MLBLT-300017</w:t>
      </w:r>
      <w:r>
        <w:br/>
        <w:t xml:space="preserve">Note:  you should choose whichever machine your agent is installed on. </w:t>
      </w:r>
    </w:p>
    <w:p w14:paraId="0CD5251B" w14:textId="680B27F7" w:rsidR="009F793D" w:rsidRDefault="009F793D" w:rsidP="009F793D">
      <w:pPr>
        <w:pStyle w:val="Bullet1"/>
        <w:numPr>
          <w:ilvl w:val="1"/>
          <w:numId w:val="25"/>
        </w:numPr>
      </w:pPr>
      <w:r>
        <w:t>License Server Start:</w:t>
      </w:r>
      <w:r>
        <w:tab/>
      </w:r>
      <w:r>
        <w:tab/>
        <w:t>D:\LicenseServers\3rdparty\Bentley\start.cmd</w:t>
      </w:r>
      <w:r>
        <w:br/>
        <w:t>License Server Stop:</w:t>
      </w:r>
      <w:r>
        <w:tab/>
      </w:r>
      <w:r>
        <w:tab/>
        <w:t>D:\LicenseServers\3rdparty\Bentley\stop.cmd</w:t>
      </w:r>
      <w:r>
        <w:br/>
        <w:t>Update License Server Status:</w:t>
      </w:r>
      <w:r>
        <w:tab/>
        <w:t>D:\LicenseServers\3rdparty\Bentley\status.cmd</w:t>
      </w:r>
      <w:r>
        <w:br/>
        <w:t>Rotate Report Log:</w:t>
      </w:r>
      <w:r>
        <w:tab/>
      </w:r>
      <w:r>
        <w:tab/>
        <w:t xml:space="preserve">D:\LicenseServers\3rdparty\Bentley\rotate.cmd </w:t>
      </w:r>
      <w:r>
        <w:br/>
      </w:r>
      <w:r>
        <w:tab/>
      </w:r>
      <w:r>
        <w:tab/>
      </w:r>
      <w:r>
        <w:tab/>
      </w:r>
      <w:r>
        <w:tab/>
        <w:t xml:space="preserve">D:\LicenseServers\3rdparty\Bentley\Outgoing </w:t>
      </w:r>
      <w:r>
        <w:br/>
      </w:r>
      <w:r>
        <w:br/>
        <w:t>Note:   the paths and commands above are arbitrary, but examples of working files are available from the following location that use these values and command files.</w:t>
      </w:r>
      <w:r w:rsidR="007D1EB1">
        <w:br/>
      </w:r>
      <w:r w:rsidR="007D1EB1">
        <w:br/>
        <w:t>The one exception is the Rotate Report Log command which MUST specify a command and a second value denoting the directory the agent can collect generated CRL files from.   The agent will then enumerate all files in that directory and upload them to the FNMEA server (hence it is assumed that the file extensions of generated files will match the CRL definitions defined earlier).</w:t>
      </w:r>
    </w:p>
    <w:p w14:paraId="0BA13FC7" w14:textId="33A53047" w:rsidR="007D1EB1" w:rsidRDefault="007D1EB1" w:rsidP="007D1EB1">
      <w:pPr>
        <w:pStyle w:val="Bullet1"/>
        <w:numPr>
          <w:ilvl w:val="0"/>
          <w:numId w:val="25"/>
        </w:numPr>
      </w:pPr>
      <w:r>
        <w:t>Hit Save - here is what the completed definition should look like:</w:t>
      </w:r>
    </w:p>
    <w:p w14:paraId="6339D295" w14:textId="1F575055" w:rsidR="00453321" w:rsidRDefault="001737EA" w:rsidP="001737EA">
      <w:pPr>
        <w:pStyle w:val="Bullet1"/>
        <w:numPr>
          <w:ilvl w:val="0"/>
          <w:numId w:val="0"/>
        </w:numPr>
        <w:ind w:left="2160"/>
      </w:pPr>
      <w:r>
        <w:rPr>
          <w:noProof/>
        </w:rPr>
        <w:drawing>
          <wp:inline distT="0" distB="0" distL="0" distR="0" wp14:anchorId="7CC4E3A6" wp14:editId="224E3D17">
            <wp:extent cx="3348841" cy="1475136"/>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92366" cy="1494309"/>
                    </a:xfrm>
                    <a:prstGeom prst="rect">
                      <a:avLst/>
                    </a:prstGeom>
                  </pic:spPr>
                </pic:pic>
              </a:graphicData>
            </a:graphic>
          </wp:inline>
        </w:drawing>
      </w:r>
    </w:p>
    <w:p w14:paraId="3A774FA9" w14:textId="0253EC4F" w:rsidR="005050B7" w:rsidRDefault="005050B7" w:rsidP="005050B7">
      <w:pPr>
        <w:pStyle w:val="Heading2"/>
      </w:pPr>
      <w:bookmarkStart w:id="19" w:name="_Toc524025109"/>
      <w:r>
        <w:lastRenderedPageBreak/>
        <w:t>License server commands and what they (must) do</w:t>
      </w:r>
      <w:bookmarkEnd w:id="19"/>
    </w:p>
    <w:p w14:paraId="1EFC9211" w14:textId="77777777" w:rsidR="005050B7" w:rsidRDefault="005050B7" w:rsidP="005050B7">
      <w:pPr>
        <w:pStyle w:val="Body"/>
      </w:pPr>
      <w:r>
        <w:t>The four commands (Start/Stop/Status and Rotate) that are sent to the agent and executed must adhere to the following:</w:t>
      </w:r>
    </w:p>
    <w:p w14:paraId="7A8B61A7" w14:textId="26A13F1C" w:rsidR="005050B7" w:rsidRDefault="005050B7" w:rsidP="005050B7">
      <w:pPr>
        <w:pStyle w:val="Body"/>
        <w:numPr>
          <w:ilvl w:val="0"/>
          <w:numId w:val="30"/>
        </w:numPr>
      </w:pPr>
      <w:r>
        <w:t>All:</w:t>
      </w:r>
    </w:p>
    <w:p w14:paraId="12FED8FC" w14:textId="07610549" w:rsidR="005050B7" w:rsidRDefault="005050B7" w:rsidP="005050B7">
      <w:pPr>
        <w:pStyle w:val="Body"/>
        <w:numPr>
          <w:ilvl w:val="1"/>
          <w:numId w:val="30"/>
        </w:numPr>
      </w:pPr>
      <w:r>
        <w:t>The command supplied must be executable on the target system as specified, i.e.  must be a valid batch file, script, executable accessible by the account the FNMEA agent is running as (typically Local System on windows, root or named account on *nix).</w:t>
      </w:r>
    </w:p>
    <w:p w14:paraId="581A87EB" w14:textId="5FF2A406" w:rsidR="005050B7" w:rsidRDefault="005050B7" w:rsidP="005050B7">
      <w:pPr>
        <w:pStyle w:val="Body"/>
        <w:numPr>
          <w:ilvl w:val="0"/>
          <w:numId w:val="30"/>
        </w:numPr>
      </w:pPr>
      <w:r>
        <w:t>Start/Stop</w:t>
      </w:r>
    </w:p>
    <w:p w14:paraId="7245ACB5" w14:textId="3883D01A" w:rsidR="005050B7" w:rsidRDefault="005050B7" w:rsidP="005050B7">
      <w:pPr>
        <w:pStyle w:val="Body"/>
        <w:numPr>
          <w:ilvl w:val="1"/>
          <w:numId w:val="30"/>
        </w:numPr>
      </w:pPr>
      <w:r>
        <w:t>No other constraints – the commands are executed by the agent, but no return codes or output is expected.</w:t>
      </w:r>
    </w:p>
    <w:p w14:paraId="33D34312" w14:textId="1563EDAA" w:rsidR="005050B7" w:rsidRDefault="005050B7" w:rsidP="005050B7">
      <w:pPr>
        <w:pStyle w:val="Body"/>
        <w:numPr>
          <w:ilvl w:val="0"/>
          <w:numId w:val="30"/>
        </w:numPr>
      </w:pPr>
      <w:r>
        <w:t>Status</w:t>
      </w:r>
    </w:p>
    <w:p w14:paraId="35A15F09" w14:textId="1B2E9FDA" w:rsidR="005050B7" w:rsidRPr="00C52568" w:rsidRDefault="005050B7" w:rsidP="00C52568">
      <w:pPr>
        <w:pStyle w:val="Body"/>
        <w:numPr>
          <w:ilvl w:val="1"/>
          <w:numId w:val="30"/>
        </w:numPr>
      </w:pPr>
      <w:r>
        <w:t xml:space="preserve">This command is expected to at least return (to </w:t>
      </w:r>
      <w:proofErr w:type="spellStart"/>
      <w:r>
        <w:t>stdout</w:t>
      </w:r>
      <w:proofErr w:type="spellEnd"/>
      <w:r>
        <w:t>) the status of the license server (UP or DOWN</w:t>
      </w:r>
      <w:proofErr w:type="gramStart"/>
      <w:r>
        <w:t>), but</w:t>
      </w:r>
      <w:proofErr w:type="gramEnd"/>
      <w:r>
        <w:t xml:space="preserve"> could also optionally provide real-time details of licenses in use.  The output </w:t>
      </w:r>
      <w:r w:rsidR="00966F2B">
        <w:t xml:space="preserve">of this command (i.e. to </w:t>
      </w:r>
      <w:proofErr w:type="spellStart"/>
      <w:r w:rsidR="00966F2B">
        <w:t>stdout</w:t>
      </w:r>
      <w:proofErr w:type="spellEnd"/>
      <w:r w:rsidR="00966F2B">
        <w:t>) should conform to the following syntax</w:t>
      </w:r>
      <w:r w:rsidR="00C52568">
        <w:t>.</w:t>
      </w:r>
      <w:r w:rsidR="00C52568">
        <w:br/>
        <w:t>A</w:t>
      </w:r>
      <w:r w:rsidR="00966F2B">
        <w:t xml:space="preserve">ny lines in </w:t>
      </w:r>
      <w:proofErr w:type="spellStart"/>
      <w:r w:rsidR="00966F2B">
        <w:t>stdout</w:t>
      </w:r>
      <w:proofErr w:type="spellEnd"/>
      <w:r w:rsidR="00966F2B">
        <w:t xml:space="preserve"> not </w:t>
      </w:r>
      <w:r w:rsidR="00C52568">
        <w:t xml:space="preserve">starting with any of </w:t>
      </w:r>
      <w:r w:rsidR="00966F2B">
        <w:t xml:space="preserve">the </w:t>
      </w:r>
      <w:r w:rsidR="00C52568">
        <w:t xml:space="preserve">following </w:t>
      </w:r>
      <w:r w:rsidR="00966F2B">
        <w:t>keyword</w:t>
      </w:r>
      <w:r w:rsidR="00C52568">
        <w:t>s will be ignored:</w:t>
      </w:r>
      <w:r w:rsidR="00C52568">
        <w:br/>
      </w:r>
      <w:r w:rsidR="00C52568">
        <w:rPr>
          <w:rFonts w:ascii="Courier New" w:hAnsi="Courier New" w:cs="Courier New"/>
          <w:sz w:val="14"/>
        </w:rPr>
        <w:br/>
      </w:r>
      <w:proofErr w:type="gramStart"/>
      <w:r w:rsidR="00C52568" w:rsidRPr="00C52568">
        <w:rPr>
          <w:rFonts w:ascii="Courier New" w:hAnsi="Courier New" w:cs="Courier New"/>
          <w:sz w:val="14"/>
        </w:rPr>
        <w:t>LICENSESERVERHOST:,</w:t>
      </w:r>
      <w:proofErr w:type="gramEnd"/>
      <w:r w:rsidR="00C52568" w:rsidRPr="00C52568">
        <w:rPr>
          <w:rFonts w:ascii="Courier New" w:hAnsi="Courier New" w:cs="Courier New"/>
          <w:sz w:val="14"/>
        </w:rPr>
        <w:t xml:space="preserve"> VENDORDAEMON:, LICENSESERVERSTATUS:, DATETIMEFORMAT:, USAGEEVENT:</w:t>
      </w:r>
    </w:p>
    <w:p w14:paraId="12F295DA" w14:textId="77777777" w:rsidR="00C52568" w:rsidRDefault="00C52568" w:rsidP="00C52568">
      <w:pPr>
        <w:pStyle w:val="Body"/>
        <w:numPr>
          <w:ilvl w:val="1"/>
          <w:numId w:val="30"/>
        </w:numPr>
      </w:pPr>
      <w:r>
        <w:t>Notes:</w:t>
      </w:r>
    </w:p>
    <w:p w14:paraId="331F859E" w14:textId="741BD26F" w:rsidR="00C52568" w:rsidRDefault="00C52568" w:rsidP="00C52568">
      <w:pPr>
        <w:pStyle w:val="Body"/>
        <w:numPr>
          <w:ilvl w:val="2"/>
          <w:numId w:val="30"/>
        </w:numPr>
      </w:pPr>
      <w:r>
        <w:t>The LICENSESERVERHOST, VENDORDAEMON values are just text.</w:t>
      </w:r>
    </w:p>
    <w:p w14:paraId="3740BE1C" w14:textId="3A17BAFB" w:rsidR="00C52568" w:rsidRDefault="00C52568" w:rsidP="00C52568">
      <w:pPr>
        <w:pStyle w:val="Body"/>
        <w:numPr>
          <w:ilvl w:val="2"/>
          <w:numId w:val="30"/>
        </w:numPr>
      </w:pPr>
      <w:r>
        <w:t>The LICENSESERVERSTATUS value should be either UP or DOWN.</w:t>
      </w:r>
    </w:p>
    <w:p w14:paraId="66B72CC2" w14:textId="66C57035" w:rsidR="00C52568" w:rsidRDefault="00C52568" w:rsidP="00C52568">
      <w:pPr>
        <w:pStyle w:val="Body"/>
        <w:numPr>
          <w:ilvl w:val="2"/>
          <w:numId w:val="30"/>
        </w:numPr>
      </w:pPr>
      <w:r>
        <w:t xml:space="preserve">The DATETIMEFORMAT is your way of describing how to interpret the dates in the subsequent usage events.  It must be a value </w:t>
      </w:r>
      <w:proofErr w:type="spellStart"/>
      <w:r>
        <w:t>datetimeformat</w:t>
      </w:r>
      <w:proofErr w:type="spellEnd"/>
      <w:r>
        <w:t xml:space="preserve"> string (see </w:t>
      </w:r>
      <w:r w:rsidRPr="00C52568">
        <w:t>https://docs.oracle.com/javase/8/docs/api/java/time/format/DateTimeFormatter.html</w:t>
      </w:r>
      <w:r>
        <w:t>)</w:t>
      </w:r>
    </w:p>
    <w:p w14:paraId="6E300D98" w14:textId="055C5F28" w:rsidR="00C52568" w:rsidRDefault="009F366A" w:rsidP="00C52568">
      <w:pPr>
        <w:pStyle w:val="Body"/>
        <w:numPr>
          <w:ilvl w:val="2"/>
          <w:numId w:val="30"/>
        </w:numPr>
      </w:pPr>
      <w:r>
        <w:t>The USAGEEVENT entries/values represent a license in use – one per line.  This is a comma separated line comprised of exactly 9 tokens in the following order:</w:t>
      </w:r>
    </w:p>
    <w:p w14:paraId="3A6A5D9B" w14:textId="486E73DF" w:rsidR="00186D7A" w:rsidRDefault="009F366A" w:rsidP="001926C5">
      <w:pPr>
        <w:pStyle w:val="Body"/>
        <w:numPr>
          <w:ilvl w:val="3"/>
          <w:numId w:val="30"/>
        </w:numPr>
      </w:pPr>
      <w:proofErr w:type="spellStart"/>
      <w:r>
        <w:t>DateTime</w:t>
      </w:r>
      <w:proofErr w:type="spellEnd"/>
      <w:r w:rsidR="001926C5">
        <w:br/>
      </w:r>
      <w:r w:rsidR="00186D7A">
        <w:t>Required: Date/time the license was checked out.</w:t>
      </w:r>
    </w:p>
    <w:p w14:paraId="4D48E884" w14:textId="16EC2A09" w:rsidR="00186D7A" w:rsidRDefault="009F366A" w:rsidP="001926C5">
      <w:pPr>
        <w:pStyle w:val="Body"/>
        <w:numPr>
          <w:ilvl w:val="3"/>
          <w:numId w:val="30"/>
        </w:numPr>
      </w:pPr>
      <w:proofErr w:type="spellStart"/>
      <w:r>
        <w:t>FeatureName</w:t>
      </w:r>
      <w:proofErr w:type="spellEnd"/>
      <w:r w:rsidR="001926C5">
        <w:br/>
      </w:r>
      <w:r w:rsidR="00186D7A">
        <w:t>Required: Name of feature in use</w:t>
      </w:r>
    </w:p>
    <w:p w14:paraId="1826624E" w14:textId="1229C57E" w:rsidR="00186D7A" w:rsidRDefault="009F366A" w:rsidP="001926C5">
      <w:pPr>
        <w:pStyle w:val="Body"/>
        <w:numPr>
          <w:ilvl w:val="3"/>
          <w:numId w:val="30"/>
        </w:numPr>
      </w:pPr>
      <w:proofErr w:type="spellStart"/>
      <w:r>
        <w:t>FeatureVersion</w:t>
      </w:r>
      <w:proofErr w:type="spellEnd"/>
      <w:r w:rsidR="001926C5">
        <w:br/>
      </w:r>
      <w:r w:rsidR="00186D7A">
        <w:t>Required: Version of feature in use</w:t>
      </w:r>
    </w:p>
    <w:p w14:paraId="0DEDBFDD" w14:textId="77777777" w:rsidR="00186D7A" w:rsidRDefault="00186D7A" w:rsidP="00186D7A">
      <w:pPr>
        <w:pStyle w:val="Body"/>
        <w:ind w:left="3600"/>
      </w:pPr>
    </w:p>
    <w:p w14:paraId="6023A931" w14:textId="5EC308CF" w:rsidR="00186D7A" w:rsidRDefault="009F366A" w:rsidP="001926C5">
      <w:pPr>
        <w:pStyle w:val="Body"/>
        <w:numPr>
          <w:ilvl w:val="3"/>
          <w:numId w:val="30"/>
        </w:numPr>
      </w:pPr>
      <w:r>
        <w:t>User</w:t>
      </w:r>
      <w:r w:rsidR="001926C5">
        <w:br/>
      </w:r>
      <w:r w:rsidR="00186D7A">
        <w:t>Required: Username who has the license checked out</w:t>
      </w:r>
    </w:p>
    <w:p w14:paraId="5D69E0A5" w14:textId="6296A2F7" w:rsidR="00186D7A" w:rsidRDefault="009F366A" w:rsidP="001926C5">
      <w:pPr>
        <w:pStyle w:val="Body"/>
        <w:numPr>
          <w:ilvl w:val="3"/>
          <w:numId w:val="30"/>
        </w:numPr>
      </w:pPr>
      <w:r>
        <w:t>Host</w:t>
      </w:r>
      <w:r w:rsidR="001926C5">
        <w:br/>
      </w:r>
      <w:r w:rsidR="00186D7A">
        <w:t>Required: Hostname of machine license was checked out from</w:t>
      </w:r>
    </w:p>
    <w:p w14:paraId="2D1A0EAD" w14:textId="3C5D66F7" w:rsidR="00242533" w:rsidRDefault="009F366A" w:rsidP="001926C5">
      <w:pPr>
        <w:pStyle w:val="Body"/>
        <w:numPr>
          <w:ilvl w:val="3"/>
          <w:numId w:val="30"/>
        </w:numPr>
      </w:pPr>
      <w:proofErr w:type="spellStart"/>
      <w:r>
        <w:t>LicensesInUse</w:t>
      </w:r>
      <w:proofErr w:type="spellEnd"/>
      <w:r w:rsidR="001926C5">
        <w:br/>
      </w:r>
      <w:r w:rsidR="00242533">
        <w:t>Optional</w:t>
      </w:r>
      <w:r w:rsidR="00186D7A">
        <w:t>: Number of licenses the checkout is using</w:t>
      </w:r>
      <w:r w:rsidR="001926C5">
        <w:br/>
      </w:r>
      <w:r w:rsidR="00242533">
        <w:t>Default is 1.</w:t>
      </w:r>
    </w:p>
    <w:p w14:paraId="573C0425" w14:textId="4373DB7E" w:rsidR="00242533" w:rsidRDefault="009F366A" w:rsidP="001926C5">
      <w:pPr>
        <w:pStyle w:val="Body"/>
        <w:numPr>
          <w:ilvl w:val="3"/>
          <w:numId w:val="30"/>
        </w:numPr>
      </w:pPr>
      <w:proofErr w:type="spellStart"/>
      <w:r>
        <w:t>LicensesAvailable</w:t>
      </w:r>
      <w:proofErr w:type="spellEnd"/>
      <w:r w:rsidR="001926C5">
        <w:br/>
      </w:r>
      <w:r w:rsidR="00242533">
        <w:t xml:space="preserve">Optional: </w:t>
      </w:r>
      <w:r w:rsidR="00186D7A">
        <w:t>Total number of licenses in the pool from this server (independent of how many are being used right now).</w:t>
      </w:r>
      <w:r w:rsidR="001926C5">
        <w:br/>
      </w:r>
      <w:r w:rsidR="00242533">
        <w:t>Default is 999999</w:t>
      </w:r>
    </w:p>
    <w:p w14:paraId="4C274CF7" w14:textId="7726F1AF" w:rsidR="00186D7A" w:rsidRDefault="009F366A" w:rsidP="001926C5">
      <w:pPr>
        <w:pStyle w:val="Body"/>
        <w:numPr>
          <w:ilvl w:val="3"/>
          <w:numId w:val="30"/>
        </w:numPr>
      </w:pPr>
      <w:r>
        <w:t>DisplayName</w:t>
      </w:r>
      <w:r w:rsidR="001926C5">
        <w:br/>
      </w:r>
      <w:r w:rsidR="00242533">
        <w:t>Optional: For X-Windows systems, the name of the display the user is interacting with</w:t>
      </w:r>
    </w:p>
    <w:p w14:paraId="1D8BA031" w14:textId="51371959" w:rsidR="00242533" w:rsidRDefault="009F366A" w:rsidP="001926C5">
      <w:pPr>
        <w:pStyle w:val="Body"/>
        <w:numPr>
          <w:ilvl w:val="3"/>
          <w:numId w:val="30"/>
        </w:numPr>
      </w:pPr>
      <w:r>
        <w:t>Handle</w:t>
      </w:r>
      <w:r w:rsidR="001926C5">
        <w:br/>
      </w:r>
      <w:r w:rsidR="00242533">
        <w:t>Optional:  the process id/handle of the program that checked out the license.</w:t>
      </w:r>
      <w:r w:rsidR="00242533">
        <w:tab/>
      </w:r>
    </w:p>
    <w:p w14:paraId="59352A26" w14:textId="74DF49D8" w:rsidR="00242533" w:rsidRDefault="00242533" w:rsidP="00242533">
      <w:pPr>
        <w:pStyle w:val="Body"/>
        <w:numPr>
          <w:ilvl w:val="1"/>
          <w:numId w:val="30"/>
        </w:numPr>
      </w:pPr>
      <w:r>
        <w:t xml:space="preserve">Some examples of </w:t>
      </w:r>
      <w:proofErr w:type="spellStart"/>
      <w:r>
        <w:t>stdout</w:t>
      </w:r>
      <w:proofErr w:type="spellEnd"/>
      <w:r>
        <w:t xml:space="preserve"> reflecting the status of license servers are:</w:t>
      </w:r>
    </w:p>
    <w:p w14:paraId="0EB4CB24" w14:textId="77777777" w:rsidR="00BD59F5" w:rsidRDefault="00BD59F5" w:rsidP="00BD59F5">
      <w:pPr>
        <w:pStyle w:val="Body"/>
        <w:numPr>
          <w:ilvl w:val="2"/>
          <w:numId w:val="30"/>
        </w:numPr>
      </w:pPr>
      <w:r>
        <w:t>License server is down:</w:t>
      </w:r>
    </w:p>
    <w:p w14:paraId="48E1EB69" w14:textId="77777777" w:rsidR="00BD59F5" w:rsidRPr="00BD59F5" w:rsidRDefault="00BD59F5" w:rsidP="00BD59F5">
      <w:pPr>
        <w:pStyle w:val="Body"/>
        <w:ind w:left="2160"/>
        <w:rPr>
          <w:rFonts w:ascii="Courier New" w:hAnsi="Courier New" w:cs="Courier New"/>
          <w:sz w:val="16"/>
        </w:rPr>
      </w:pPr>
      <w:r w:rsidRPr="00BD59F5">
        <w:rPr>
          <w:rFonts w:ascii="Courier New" w:hAnsi="Courier New" w:cs="Courier New"/>
          <w:sz w:val="16"/>
        </w:rPr>
        <w:t>LICENSESERVERNAME: Bentley</w:t>
      </w:r>
      <w:r w:rsidRPr="00BD59F5">
        <w:rPr>
          <w:rFonts w:ascii="Courier New" w:hAnsi="Courier New" w:cs="Courier New"/>
          <w:sz w:val="16"/>
        </w:rPr>
        <w:br/>
        <w:t>LICENSESERVERHOST: MELLT-300017</w:t>
      </w:r>
      <w:r w:rsidRPr="00BD59F5">
        <w:rPr>
          <w:rFonts w:ascii="Courier New" w:hAnsi="Courier New" w:cs="Courier New"/>
          <w:sz w:val="16"/>
        </w:rPr>
        <w:br/>
        <w:t>VENDORDAEMON: Bentley</w:t>
      </w:r>
      <w:r w:rsidRPr="00BD59F5">
        <w:rPr>
          <w:rFonts w:ascii="Courier New" w:hAnsi="Courier New" w:cs="Courier New"/>
          <w:sz w:val="16"/>
        </w:rPr>
        <w:br/>
        <w:t>LICENSESERVERSTATUS: DOWN</w:t>
      </w:r>
    </w:p>
    <w:p w14:paraId="41315315" w14:textId="77777777" w:rsidR="00BD59F5" w:rsidRDefault="00BD59F5" w:rsidP="00BD59F5">
      <w:pPr>
        <w:pStyle w:val="Body"/>
        <w:numPr>
          <w:ilvl w:val="2"/>
          <w:numId w:val="30"/>
        </w:numPr>
      </w:pPr>
      <w:r>
        <w:t>License server is up but no usage:</w:t>
      </w:r>
    </w:p>
    <w:p w14:paraId="1C4D1AB5" w14:textId="77777777" w:rsidR="00BD59F5" w:rsidRPr="00BD59F5" w:rsidRDefault="00BD59F5" w:rsidP="00BD59F5">
      <w:pPr>
        <w:pStyle w:val="Body"/>
        <w:ind w:left="2160"/>
        <w:rPr>
          <w:rFonts w:ascii="Courier New" w:hAnsi="Courier New" w:cs="Courier New"/>
          <w:sz w:val="16"/>
        </w:rPr>
      </w:pPr>
      <w:r w:rsidRPr="00BD59F5">
        <w:rPr>
          <w:rFonts w:ascii="Courier New" w:hAnsi="Courier New" w:cs="Courier New"/>
          <w:sz w:val="16"/>
        </w:rPr>
        <w:t>LICENSESERVERNAME: Bentley</w:t>
      </w:r>
      <w:r w:rsidRPr="00BD59F5">
        <w:rPr>
          <w:rFonts w:ascii="Courier New" w:hAnsi="Courier New" w:cs="Courier New"/>
          <w:sz w:val="16"/>
        </w:rPr>
        <w:br/>
        <w:t>LICENSESERVERHOST: MELLT-300017</w:t>
      </w:r>
      <w:r w:rsidRPr="00BD59F5">
        <w:rPr>
          <w:rFonts w:ascii="Courier New" w:hAnsi="Courier New" w:cs="Courier New"/>
          <w:sz w:val="16"/>
        </w:rPr>
        <w:br/>
        <w:t>VENDORDAEMON: Bentley</w:t>
      </w:r>
      <w:r w:rsidRPr="00BD59F5">
        <w:rPr>
          <w:rFonts w:ascii="Courier New" w:hAnsi="Courier New" w:cs="Courier New"/>
          <w:sz w:val="16"/>
        </w:rPr>
        <w:br/>
        <w:t>LICENSESERVERSTATUS: UP</w:t>
      </w:r>
    </w:p>
    <w:p w14:paraId="3520E34D" w14:textId="7F52A4A0" w:rsidR="00242533" w:rsidRDefault="00242533" w:rsidP="00242533">
      <w:pPr>
        <w:pStyle w:val="Body"/>
        <w:numPr>
          <w:ilvl w:val="2"/>
          <w:numId w:val="30"/>
        </w:numPr>
      </w:pPr>
      <w:r>
        <w:t xml:space="preserve">License server is </w:t>
      </w:r>
      <w:r w:rsidR="00BD59F5">
        <w:t>up and licenses in use</w:t>
      </w:r>
      <w:r>
        <w:t>:</w:t>
      </w:r>
    </w:p>
    <w:p w14:paraId="013E859B" w14:textId="40C25D01" w:rsidR="00C52568" w:rsidRDefault="00BD59F5" w:rsidP="00BD59F5">
      <w:pPr>
        <w:pStyle w:val="Body"/>
        <w:ind w:left="2160"/>
      </w:pPr>
      <w:r w:rsidRPr="00BD59F5">
        <w:rPr>
          <w:rFonts w:ascii="Courier New" w:hAnsi="Courier New" w:cs="Courier New"/>
          <w:sz w:val="16"/>
        </w:rPr>
        <w:t>LICENSESERVERNAME: Bentley</w:t>
      </w:r>
      <w:r w:rsidRPr="00BD59F5">
        <w:rPr>
          <w:rFonts w:ascii="Courier New" w:hAnsi="Courier New" w:cs="Courier New"/>
          <w:sz w:val="16"/>
        </w:rPr>
        <w:br/>
        <w:t>LICENSESERVERHOST: MELLT-300017</w:t>
      </w:r>
      <w:r w:rsidRPr="00BD59F5">
        <w:rPr>
          <w:rFonts w:ascii="Courier New" w:hAnsi="Courier New" w:cs="Courier New"/>
          <w:sz w:val="16"/>
        </w:rPr>
        <w:br/>
        <w:t>VENDORDAEMON: Bentley</w:t>
      </w:r>
      <w:r w:rsidRPr="00BD59F5">
        <w:rPr>
          <w:rFonts w:ascii="Courier New" w:hAnsi="Courier New" w:cs="Courier New"/>
          <w:sz w:val="16"/>
        </w:rPr>
        <w:br/>
        <w:t>LICENSESERVERSTATUS: UP</w:t>
      </w:r>
      <w:r w:rsidRPr="00BD59F5">
        <w:rPr>
          <w:rFonts w:ascii="Courier New" w:hAnsi="Courier New" w:cs="Courier New"/>
          <w:sz w:val="16"/>
        </w:rPr>
        <w:br/>
        <w:t xml:space="preserve">DATETIMEFORMAT: </w:t>
      </w:r>
      <w:proofErr w:type="spellStart"/>
      <w:r w:rsidRPr="00BD59F5">
        <w:rPr>
          <w:rFonts w:ascii="Courier New" w:hAnsi="Courier New" w:cs="Courier New"/>
          <w:sz w:val="16"/>
        </w:rPr>
        <w:t>yyyyMMddHHmmss</w:t>
      </w:r>
      <w:proofErr w:type="spellEnd"/>
      <w:r>
        <w:rPr>
          <w:rFonts w:ascii="Courier New" w:hAnsi="Courier New" w:cs="Courier New"/>
          <w:sz w:val="16"/>
        </w:rPr>
        <w:br/>
      </w:r>
      <w:r w:rsidRPr="00BD59F5">
        <w:rPr>
          <w:rFonts w:ascii="Courier New" w:hAnsi="Courier New" w:cs="Courier New"/>
          <w:sz w:val="16"/>
        </w:rPr>
        <w:t>USAGEEVENT: 20170606130000,</w:t>
      </w:r>
      <w:r>
        <w:rPr>
          <w:rFonts w:ascii="Courier New" w:hAnsi="Courier New" w:cs="Courier New"/>
          <w:sz w:val="16"/>
        </w:rPr>
        <w:t>FeatureA</w:t>
      </w:r>
      <w:r w:rsidRPr="00BD59F5">
        <w:rPr>
          <w:rFonts w:ascii="Courier New" w:hAnsi="Courier New" w:cs="Courier New"/>
          <w:sz w:val="16"/>
        </w:rPr>
        <w:t>,2013,newton,applemac,</w:t>
      </w:r>
      <w:r>
        <w:rPr>
          <w:rFonts w:ascii="Courier New" w:hAnsi="Courier New" w:cs="Courier New"/>
          <w:sz w:val="16"/>
        </w:rPr>
        <w:t>1</w:t>
      </w:r>
      <w:r w:rsidRPr="00BD59F5">
        <w:rPr>
          <w:rFonts w:ascii="Courier New" w:hAnsi="Courier New" w:cs="Courier New"/>
          <w:sz w:val="16"/>
        </w:rPr>
        <w:t>,50,,</w:t>
      </w:r>
      <w:r>
        <w:rPr>
          <w:rFonts w:ascii="Courier New" w:hAnsi="Courier New" w:cs="Courier New"/>
          <w:sz w:val="16"/>
        </w:rPr>
        <w:br/>
      </w:r>
      <w:r w:rsidRPr="00BD59F5">
        <w:rPr>
          <w:rFonts w:ascii="Courier New" w:hAnsi="Courier New" w:cs="Courier New"/>
          <w:sz w:val="16"/>
        </w:rPr>
        <w:t>USAGEEVENT: 20170609042358,</w:t>
      </w:r>
      <w:r>
        <w:rPr>
          <w:rFonts w:ascii="Courier New" w:hAnsi="Courier New" w:cs="Courier New"/>
          <w:sz w:val="16"/>
        </w:rPr>
        <w:t>FeatureA</w:t>
      </w:r>
      <w:r w:rsidRPr="00BD59F5">
        <w:rPr>
          <w:rFonts w:ascii="Courier New" w:hAnsi="Courier New" w:cs="Courier New"/>
          <w:sz w:val="16"/>
        </w:rPr>
        <w:t>,2013,darwin,darwinspc,</w:t>
      </w:r>
      <w:r>
        <w:rPr>
          <w:rFonts w:ascii="Courier New" w:hAnsi="Courier New" w:cs="Courier New"/>
          <w:sz w:val="16"/>
        </w:rPr>
        <w:t>1</w:t>
      </w:r>
      <w:r w:rsidRPr="00BD59F5">
        <w:rPr>
          <w:rFonts w:ascii="Courier New" w:hAnsi="Courier New" w:cs="Courier New"/>
          <w:sz w:val="16"/>
        </w:rPr>
        <w:t>,60,,</w:t>
      </w:r>
      <w:r>
        <w:rPr>
          <w:rFonts w:ascii="Courier New" w:hAnsi="Courier New" w:cs="Courier New"/>
          <w:sz w:val="16"/>
        </w:rPr>
        <w:br/>
      </w:r>
      <w:r w:rsidRPr="00BD59F5">
        <w:rPr>
          <w:rFonts w:ascii="Courier New" w:hAnsi="Courier New" w:cs="Courier New"/>
          <w:sz w:val="16"/>
        </w:rPr>
        <w:t>USAGEEVENT: 20170609042358,</w:t>
      </w:r>
      <w:r>
        <w:rPr>
          <w:rFonts w:ascii="Courier New" w:hAnsi="Courier New" w:cs="Courier New"/>
          <w:sz w:val="16"/>
        </w:rPr>
        <w:t>FeatureB</w:t>
      </w:r>
      <w:r w:rsidRPr="00BD59F5">
        <w:rPr>
          <w:rFonts w:ascii="Courier New" w:hAnsi="Courier New" w:cs="Courier New"/>
          <w:sz w:val="16"/>
        </w:rPr>
        <w:t>,2013,plato,platospc,10,60,,</w:t>
      </w:r>
      <w:r>
        <w:rPr>
          <w:rFonts w:ascii="Courier New" w:hAnsi="Courier New" w:cs="Courier New"/>
          <w:sz w:val="16"/>
        </w:rPr>
        <w:br/>
      </w:r>
      <w:r w:rsidRPr="00BD59F5">
        <w:rPr>
          <w:rFonts w:ascii="Courier New" w:hAnsi="Courier New" w:cs="Courier New"/>
          <w:sz w:val="16"/>
        </w:rPr>
        <w:t>USAGEEVENT: 20170609042358,</w:t>
      </w:r>
      <w:r>
        <w:rPr>
          <w:rFonts w:ascii="Courier New" w:hAnsi="Courier New" w:cs="Courier New"/>
          <w:sz w:val="16"/>
        </w:rPr>
        <w:t>FeatureD</w:t>
      </w:r>
      <w:r w:rsidRPr="00BD59F5">
        <w:rPr>
          <w:rFonts w:ascii="Courier New" w:hAnsi="Courier New" w:cs="Courier New"/>
          <w:sz w:val="16"/>
        </w:rPr>
        <w:t>,2013,aristotle,aristotlepc,5,60,,</w:t>
      </w:r>
      <w:r>
        <w:rPr>
          <w:rFonts w:ascii="Courier New" w:hAnsi="Courier New" w:cs="Courier New"/>
          <w:sz w:val="16"/>
        </w:rPr>
        <w:br/>
      </w:r>
      <w:r w:rsidRPr="00BD59F5">
        <w:rPr>
          <w:rFonts w:ascii="Courier New" w:hAnsi="Courier New" w:cs="Courier New"/>
          <w:sz w:val="16"/>
        </w:rPr>
        <w:t>USAGEEVENT: 20170609120000,</w:t>
      </w:r>
      <w:r>
        <w:rPr>
          <w:rFonts w:ascii="Courier New" w:hAnsi="Courier New" w:cs="Courier New"/>
          <w:sz w:val="16"/>
        </w:rPr>
        <w:t>FeatureA</w:t>
      </w:r>
      <w:r w:rsidRPr="00BD59F5">
        <w:rPr>
          <w:rFonts w:ascii="Courier New" w:hAnsi="Courier New" w:cs="Courier New"/>
          <w:sz w:val="16"/>
        </w:rPr>
        <w:t>,2016,galileo,galileospc,</w:t>
      </w:r>
      <w:r>
        <w:rPr>
          <w:rFonts w:ascii="Courier New" w:hAnsi="Courier New" w:cs="Courier New"/>
          <w:sz w:val="16"/>
        </w:rPr>
        <w:t>1</w:t>
      </w:r>
      <w:r w:rsidRPr="00BD59F5">
        <w:rPr>
          <w:rFonts w:ascii="Courier New" w:hAnsi="Courier New" w:cs="Courier New"/>
          <w:sz w:val="16"/>
        </w:rPr>
        <w:t>,50,,</w:t>
      </w:r>
      <w:r>
        <w:t xml:space="preserve"> </w:t>
      </w:r>
    </w:p>
    <w:p w14:paraId="2F9864D9" w14:textId="65F3A315" w:rsidR="00136D08" w:rsidRDefault="00136D08" w:rsidP="00136D08">
      <w:pPr>
        <w:pStyle w:val="Body"/>
        <w:numPr>
          <w:ilvl w:val="0"/>
          <w:numId w:val="30"/>
        </w:numPr>
      </w:pPr>
      <w:r>
        <w:lastRenderedPageBreak/>
        <w:t xml:space="preserve">Rotate (example:   </w:t>
      </w:r>
      <w:r w:rsidRPr="00136D08">
        <w:rPr>
          <w:rFonts w:ascii="Courier New" w:hAnsi="Courier New" w:cs="Courier New"/>
        </w:rPr>
        <w:t>&lt;path&gt;\</w:t>
      </w:r>
      <w:proofErr w:type="gramStart"/>
      <w:r w:rsidRPr="00136D08">
        <w:rPr>
          <w:rFonts w:ascii="Courier New" w:hAnsi="Courier New" w:cs="Courier New"/>
        </w:rPr>
        <w:t>rotate.cmd  &lt;</w:t>
      </w:r>
      <w:proofErr w:type="spellStart"/>
      <w:proofErr w:type="gramEnd"/>
      <w:r w:rsidRPr="00136D08">
        <w:rPr>
          <w:rFonts w:ascii="Courier New" w:hAnsi="Courier New" w:cs="Courier New"/>
        </w:rPr>
        <w:t>crloutputdirectory</w:t>
      </w:r>
      <w:proofErr w:type="spellEnd"/>
      <w:r w:rsidRPr="00136D08">
        <w:rPr>
          <w:rFonts w:ascii="Courier New" w:hAnsi="Courier New" w:cs="Courier New"/>
        </w:rPr>
        <w:t>&gt;</w:t>
      </w:r>
      <w:r>
        <w:t>)</w:t>
      </w:r>
    </w:p>
    <w:p w14:paraId="5B3AB117" w14:textId="55C37692" w:rsidR="00136D08" w:rsidRDefault="00136D08" w:rsidP="00136D08">
      <w:pPr>
        <w:pStyle w:val="Body"/>
        <w:numPr>
          <w:ilvl w:val="1"/>
          <w:numId w:val="30"/>
        </w:numPr>
      </w:pPr>
      <w:r>
        <w:t xml:space="preserve">This command has a mandatory parameter which qualifies the directory that any CRL files </w:t>
      </w:r>
      <w:r w:rsidR="00255334">
        <w:t>will be placed in by the command and therefore the agent plugin can find them to carry on with the upload process</w:t>
      </w:r>
      <w:r>
        <w:t xml:space="preserve">.    The command can execute whatever it needs to </w:t>
      </w:r>
      <w:proofErr w:type="spellStart"/>
      <w:r>
        <w:t>to</w:t>
      </w:r>
      <w:proofErr w:type="spellEnd"/>
      <w:r>
        <w:t xml:space="preserve"> rotate logs, transform data formats to CRL format </w:t>
      </w:r>
      <w:proofErr w:type="spellStart"/>
      <w:r>
        <w:t>etc</w:t>
      </w:r>
      <w:proofErr w:type="spellEnd"/>
      <w:r>
        <w:t xml:space="preserve">, but the generated files must be placed in the directory specified in the parameter so that the agent plugin can </w:t>
      </w:r>
      <w:r w:rsidR="00255334">
        <w:t xml:space="preserve">collect/upload </w:t>
      </w:r>
      <w:r>
        <w:t xml:space="preserve">the generated CRLs.    The following describes </w:t>
      </w:r>
      <w:r w:rsidR="00255334">
        <w:t>possible scenarios:</w:t>
      </w:r>
    </w:p>
    <w:p w14:paraId="46A8B08E" w14:textId="45FB2DC7" w:rsidR="00255334" w:rsidRDefault="00255334" w:rsidP="00255334">
      <w:pPr>
        <w:pStyle w:val="Body"/>
        <w:numPr>
          <w:ilvl w:val="2"/>
          <w:numId w:val="30"/>
        </w:numPr>
      </w:pPr>
      <w:r>
        <w:t>The command is executed but no CRL files are generated.   Subsequently, the agent/plugin has no further work to do.</w:t>
      </w:r>
    </w:p>
    <w:p w14:paraId="118BC3FC" w14:textId="771928F9" w:rsidR="00136D08" w:rsidRDefault="00255334" w:rsidP="00255334">
      <w:pPr>
        <w:pStyle w:val="Body"/>
        <w:numPr>
          <w:ilvl w:val="2"/>
          <w:numId w:val="30"/>
        </w:numPr>
      </w:pPr>
      <w:r>
        <w:t xml:space="preserve">The command is executed and one or more CRL files are generated and put in the </w:t>
      </w:r>
      <w:r w:rsidRPr="00136D08">
        <w:rPr>
          <w:rFonts w:ascii="Courier New" w:hAnsi="Courier New" w:cs="Courier New"/>
        </w:rPr>
        <w:t>&lt;</w:t>
      </w:r>
      <w:proofErr w:type="spellStart"/>
      <w:r w:rsidRPr="00136D08">
        <w:rPr>
          <w:rFonts w:ascii="Courier New" w:hAnsi="Courier New" w:cs="Courier New"/>
        </w:rPr>
        <w:t>crloutputdirectory</w:t>
      </w:r>
      <w:proofErr w:type="spellEnd"/>
      <w:proofErr w:type="gramStart"/>
      <w:r w:rsidRPr="00136D08">
        <w:rPr>
          <w:rFonts w:ascii="Courier New" w:hAnsi="Courier New" w:cs="Courier New"/>
        </w:rPr>
        <w:t>&gt;</w:t>
      </w:r>
      <w:r>
        <w:t xml:space="preserve">  by</w:t>
      </w:r>
      <w:proofErr w:type="gramEnd"/>
      <w:r>
        <w:t xml:space="preserve"> the rotate command.   The agent/plugin continues after the command finished, iterates through each file in </w:t>
      </w:r>
      <w:proofErr w:type="gramStart"/>
      <w:r>
        <w:t xml:space="preserve">the  </w:t>
      </w:r>
      <w:r w:rsidRPr="00136D08">
        <w:rPr>
          <w:rFonts w:ascii="Courier New" w:hAnsi="Courier New" w:cs="Courier New"/>
        </w:rPr>
        <w:t>&lt;</w:t>
      </w:r>
      <w:proofErr w:type="spellStart"/>
      <w:proofErr w:type="gramEnd"/>
      <w:r w:rsidRPr="00136D08">
        <w:rPr>
          <w:rFonts w:ascii="Courier New" w:hAnsi="Courier New" w:cs="Courier New"/>
        </w:rPr>
        <w:t>crloutputdirectory</w:t>
      </w:r>
      <w:proofErr w:type="spellEnd"/>
      <w:r w:rsidRPr="00136D08">
        <w:rPr>
          <w:rFonts w:ascii="Courier New" w:hAnsi="Courier New" w:cs="Courier New"/>
        </w:rPr>
        <w:t>&gt;</w:t>
      </w:r>
      <w:r>
        <w:t xml:space="preserve"> and uploads each on to the FNMEA server.  Standard FNMEA agent handling of uploads ensures that processed files are archived in the standard agent way.</w:t>
      </w:r>
    </w:p>
    <w:p w14:paraId="0E37CBC8" w14:textId="1754D3EE" w:rsidR="005050B7" w:rsidRDefault="005050B7" w:rsidP="00255334">
      <w:pPr>
        <w:pStyle w:val="Body"/>
        <w:ind w:left="1440"/>
      </w:pPr>
    </w:p>
    <w:p w14:paraId="7A8F2840" w14:textId="27E17C14" w:rsidR="00453321" w:rsidRDefault="00453321" w:rsidP="00453321">
      <w:pPr>
        <w:pStyle w:val="Heading2"/>
      </w:pPr>
      <w:bookmarkStart w:id="20" w:name="_Toc524025110"/>
      <w:r>
        <w:t>Testing the end to end setup</w:t>
      </w:r>
      <w:bookmarkEnd w:id="20"/>
    </w:p>
    <w:p w14:paraId="610808F9" w14:textId="0F1E2553" w:rsidR="00453321" w:rsidRDefault="00453321" w:rsidP="00453321">
      <w:pPr>
        <w:pStyle w:val="Body"/>
      </w:pPr>
      <w:r>
        <w:t xml:space="preserve">After completing the preceding </w:t>
      </w:r>
      <w:proofErr w:type="gramStart"/>
      <w:r>
        <w:t>steps</w:t>
      </w:r>
      <w:proofErr w:type="gramEnd"/>
      <w:r>
        <w:t xml:space="preserve"> you should now be able to see the list of all registered 3</w:t>
      </w:r>
      <w:r w:rsidRPr="00453321">
        <w:rPr>
          <w:vertAlign w:val="superscript"/>
        </w:rPr>
        <w:t>rd</w:t>
      </w:r>
      <w:r>
        <w:t xml:space="preserve"> party license servers from the menu: Servers/Third Party License Server Summary.</w:t>
      </w:r>
    </w:p>
    <w:p w14:paraId="4B0EE65A" w14:textId="46DC2A25" w:rsidR="00453321" w:rsidRDefault="00453321" w:rsidP="00453321">
      <w:pPr>
        <w:pStyle w:val="Body"/>
      </w:pPr>
      <w:r>
        <w:rPr>
          <w:noProof/>
        </w:rPr>
        <w:drawing>
          <wp:inline distT="0" distB="0" distL="0" distR="0" wp14:anchorId="0749AACE" wp14:editId="3A4B62D3">
            <wp:extent cx="5943600" cy="170688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1706880"/>
                    </a:xfrm>
                    <a:prstGeom prst="rect">
                      <a:avLst/>
                    </a:prstGeom>
                  </pic:spPr>
                </pic:pic>
              </a:graphicData>
            </a:graphic>
          </wp:inline>
        </w:drawing>
      </w:r>
    </w:p>
    <w:p w14:paraId="10C8A41E" w14:textId="35A3E774" w:rsidR="00453321" w:rsidRDefault="00453321" w:rsidP="00453321">
      <w:pPr>
        <w:pStyle w:val="Body"/>
      </w:pPr>
    </w:p>
    <w:p w14:paraId="6BF3137F" w14:textId="3F6BE533" w:rsidR="00453321" w:rsidRDefault="00453321" w:rsidP="00453321">
      <w:pPr>
        <w:pStyle w:val="Body"/>
      </w:pPr>
      <w:r>
        <w:t xml:space="preserve">You can now initiate the Start/Stop/Status and Rotate commands manually by selecting the button, or you can schedule updates by entering the appropriate settings in the report log definition.   To test that the agent is receiving the instructions from the admin server and is executing the commands specified you can monitor the agents debug.log where you should see entries like:  </w:t>
      </w:r>
    </w:p>
    <w:p w14:paraId="2944BE0E" w14:textId="1EE1A5CB" w:rsidR="00453321" w:rsidRDefault="00453321" w:rsidP="00453321">
      <w:pPr>
        <w:pStyle w:val="Body"/>
      </w:pPr>
      <w:r w:rsidRPr="00E32323">
        <w:rPr>
          <w:b/>
          <w:u w:val="single"/>
        </w:rPr>
        <w:t>Start</w:t>
      </w:r>
      <w:r>
        <w:t>:</w:t>
      </w:r>
    </w:p>
    <w:p w14:paraId="51A2244D" w14:textId="1F22303B" w:rsidR="00453321" w:rsidRDefault="00453321" w:rsidP="00453321">
      <w:pPr>
        <w:pStyle w:val="Body"/>
      </w:pPr>
      <w:r>
        <w:rPr>
          <w:noProof/>
        </w:rPr>
        <w:lastRenderedPageBreak/>
        <w:drawing>
          <wp:inline distT="0" distB="0" distL="0" distR="0" wp14:anchorId="4D14CF02" wp14:editId="047D1481">
            <wp:extent cx="5943600" cy="11518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1151890"/>
                    </a:xfrm>
                    <a:prstGeom prst="rect">
                      <a:avLst/>
                    </a:prstGeom>
                  </pic:spPr>
                </pic:pic>
              </a:graphicData>
            </a:graphic>
          </wp:inline>
        </w:drawing>
      </w:r>
    </w:p>
    <w:p w14:paraId="113B1268" w14:textId="08E92017" w:rsidR="00E32323" w:rsidRDefault="00E32323" w:rsidP="00E32323">
      <w:pPr>
        <w:pStyle w:val="Body"/>
      </w:pPr>
      <w:r>
        <w:rPr>
          <w:b/>
          <w:u w:val="single"/>
        </w:rPr>
        <w:t>Stop</w:t>
      </w:r>
      <w:r>
        <w:t>:</w:t>
      </w:r>
    </w:p>
    <w:p w14:paraId="396E3579" w14:textId="4C135231" w:rsidR="00453321" w:rsidRDefault="00E32323" w:rsidP="00453321">
      <w:pPr>
        <w:pStyle w:val="Body"/>
      </w:pPr>
      <w:r>
        <w:rPr>
          <w:noProof/>
        </w:rPr>
        <w:drawing>
          <wp:inline distT="0" distB="0" distL="0" distR="0" wp14:anchorId="1C44EFF4" wp14:editId="0AFD6D0D">
            <wp:extent cx="5943600" cy="9207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920750"/>
                    </a:xfrm>
                    <a:prstGeom prst="rect">
                      <a:avLst/>
                    </a:prstGeom>
                  </pic:spPr>
                </pic:pic>
              </a:graphicData>
            </a:graphic>
          </wp:inline>
        </w:drawing>
      </w:r>
    </w:p>
    <w:p w14:paraId="21D02A69" w14:textId="77777777" w:rsidR="00453321" w:rsidRDefault="00453321" w:rsidP="00453321">
      <w:pPr>
        <w:pStyle w:val="Body"/>
      </w:pPr>
    </w:p>
    <w:p w14:paraId="779763EC" w14:textId="77777777" w:rsidR="008B7F3B" w:rsidRDefault="008B7F3B"/>
    <w:p w14:paraId="41644EF5" w14:textId="77777777" w:rsidR="008B7F3B" w:rsidRDefault="008B7F3B">
      <w:pPr>
        <w:rPr>
          <w:noProof/>
        </w:rPr>
      </w:pPr>
      <w:r>
        <w:rPr>
          <w:noProof/>
        </w:rPr>
        <w:br w:type="page"/>
      </w:r>
    </w:p>
    <w:p w14:paraId="1D58C570" w14:textId="393074C7" w:rsidR="008B7F3B" w:rsidRDefault="008B7F3B" w:rsidP="008B7F3B">
      <w:pPr>
        <w:pStyle w:val="Body"/>
      </w:pPr>
      <w:r>
        <w:rPr>
          <w:b/>
          <w:u w:val="single"/>
        </w:rPr>
        <w:lastRenderedPageBreak/>
        <w:t>Status</w:t>
      </w:r>
      <w:r>
        <w:t>:</w:t>
      </w:r>
    </w:p>
    <w:p w14:paraId="62CB87AC" w14:textId="6C36D084" w:rsidR="008B7F3B" w:rsidRDefault="00D21C22">
      <w:r>
        <w:t>In the example below the status.cmd file is simulating actual usage and returning data representing the server status (UP/DOWN) as well as licenses in use.</w:t>
      </w:r>
    </w:p>
    <w:p w14:paraId="0E7178BE" w14:textId="43545398" w:rsidR="008B7F3B" w:rsidRDefault="008B7F3B">
      <w:r>
        <w:rPr>
          <w:noProof/>
        </w:rPr>
        <w:drawing>
          <wp:inline distT="0" distB="0" distL="0" distR="0" wp14:anchorId="2A257287" wp14:editId="6A27E0FF">
            <wp:extent cx="5943600" cy="269113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691130"/>
                    </a:xfrm>
                    <a:prstGeom prst="rect">
                      <a:avLst/>
                    </a:prstGeom>
                  </pic:spPr>
                </pic:pic>
              </a:graphicData>
            </a:graphic>
          </wp:inline>
        </w:drawing>
      </w:r>
    </w:p>
    <w:p w14:paraId="77111C19" w14:textId="7DB76185" w:rsidR="00D21C22" w:rsidRDefault="00D21C22" w:rsidP="00D21C22">
      <w:pPr>
        <w:pStyle w:val="Body"/>
      </w:pPr>
      <w:r>
        <w:rPr>
          <w:b/>
          <w:u w:val="single"/>
        </w:rPr>
        <w:t>Rotate</w:t>
      </w:r>
      <w:r>
        <w:t>:</w:t>
      </w:r>
    </w:p>
    <w:p w14:paraId="24DF84A6" w14:textId="139D6D07" w:rsidR="00D21C22" w:rsidRDefault="00D21C22" w:rsidP="00D21C22">
      <w:r>
        <w:t xml:space="preserve">In the example below the rotate.cmd file is invoking the agent plugin capability to generate CRL files from raw usage.   The status below shows 2 files were waiting to be processed, one “Bentley.csv” which is processed successfully and for testing purposes the other file had deliberately corrupted dates to demonstrate how invalid files get handled.     In both cases the files processed are either archived (on SUCCESS) or moved to a </w:t>
      </w:r>
      <w:proofErr w:type="spellStart"/>
      <w:r>
        <w:t>BadLogs</w:t>
      </w:r>
      <w:proofErr w:type="spellEnd"/>
      <w:r>
        <w:t xml:space="preserve"> folder (FAILED).</w:t>
      </w:r>
    </w:p>
    <w:p w14:paraId="124EF518" w14:textId="2C814E0B" w:rsidR="00D21C22" w:rsidRDefault="00D21C22">
      <w:pPr>
        <w:rPr>
          <w:rFonts w:ascii="Calibri" w:hAnsi="Calibri" w:cs="Arial"/>
          <w:sz w:val="22"/>
          <w:szCs w:val="20"/>
        </w:rPr>
      </w:pPr>
      <w:r>
        <w:rPr>
          <w:noProof/>
        </w:rPr>
        <w:drawing>
          <wp:inline distT="0" distB="0" distL="0" distR="0" wp14:anchorId="779BC499" wp14:editId="3AD57DB1">
            <wp:extent cx="5943600" cy="2178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2178050"/>
                    </a:xfrm>
                    <a:prstGeom prst="rect">
                      <a:avLst/>
                    </a:prstGeom>
                  </pic:spPr>
                </pic:pic>
              </a:graphicData>
            </a:graphic>
          </wp:inline>
        </w:drawing>
      </w:r>
    </w:p>
    <w:p w14:paraId="792BC5FC" w14:textId="77777777" w:rsidR="001737EA" w:rsidRDefault="001737EA" w:rsidP="001737EA">
      <w:pPr>
        <w:pStyle w:val="Bullet1"/>
        <w:numPr>
          <w:ilvl w:val="0"/>
          <w:numId w:val="0"/>
        </w:numPr>
        <w:ind w:left="2160"/>
      </w:pPr>
    </w:p>
    <w:p w14:paraId="63AEB7FA" w14:textId="0449C2E1" w:rsidR="007D1EB1" w:rsidRDefault="007D1EB1" w:rsidP="007D1EB1">
      <w:pPr>
        <w:pStyle w:val="Bullet1"/>
        <w:numPr>
          <w:ilvl w:val="0"/>
          <w:numId w:val="0"/>
        </w:numPr>
        <w:ind w:left="720"/>
      </w:pPr>
    </w:p>
    <w:p w14:paraId="18DCE7DF" w14:textId="55F27A5F" w:rsidR="00D21C22" w:rsidRDefault="00D21C22">
      <w:pPr>
        <w:rPr>
          <w:rFonts w:ascii="Calibri" w:hAnsi="Calibri" w:cs="Arial"/>
          <w:sz w:val="22"/>
          <w:szCs w:val="20"/>
        </w:rPr>
      </w:pPr>
      <w:r>
        <w:br w:type="page"/>
      </w:r>
    </w:p>
    <w:p w14:paraId="3718AC40" w14:textId="4CEA862F" w:rsidR="009511B0" w:rsidRDefault="00CB2324" w:rsidP="009511B0">
      <w:pPr>
        <w:pStyle w:val="Heading1"/>
      </w:pPr>
      <w:bookmarkStart w:id="21" w:name="_Toc524025111"/>
      <w:r>
        <w:lastRenderedPageBreak/>
        <w:t>CRL generator</w:t>
      </w:r>
      <w:bookmarkEnd w:id="21"/>
    </w:p>
    <w:p w14:paraId="49AA07FC" w14:textId="50927107" w:rsidR="00CB2324" w:rsidRDefault="00CB2324" w:rsidP="00CB2324">
      <w:pPr>
        <w:pStyle w:val="Heading2"/>
      </w:pPr>
      <w:bookmarkStart w:id="22" w:name="_Toc524025112"/>
      <w:r>
        <w:t>Overview</w:t>
      </w:r>
      <w:bookmarkEnd w:id="22"/>
    </w:p>
    <w:p w14:paraId="01E3BDDE" w14:textId="2B2046BD" w:rsidR="00CB2324" w:rsidRDefault="00CB2324" w:rsidP="00CB2324">
      <w:pPr>
        <w:pStyle w:val="Bullet1"/>
        <w:numPr>
          <w:ilvl w:val="0"/>
          <w:numId w:val="0"/>
        </w:numPr>
      </w:pPr>
      <w:r>
        <w:t xml:space="preserve">The CRL generator functionality included in this plugin is available for use when generating CRL </w:t>
      </w:r>
      <w:proofErr w:type="gramStart"/>
      <w:r>
        <w:t>files, but</w:t>
      </w:r>
      <w:proofErr w:type="gramEnd"/>
      <w:r>
        <w:t xml:space="preserve"> is not required to be able to use the 3</w:t>
      </w:r>
      <w:r w:rsidRPr="00CB2324">
        <w:rPr>
          <w:vertAlign w:val="superscript"/>
        </w:rPr>
        <w:t>rd</w:t>
      </w:r>
      <w:r>
        <w:t xml:space="preserve"> Party License Server features.  Ultimately, the 3</w:t>
      </w:r>
      <w:r w:rsidRPr="00CB2324">
        <w:rPr>
          <w:vertAlign w:val="superscript"/>
        </w:rPr>
        <w:t>rd</w:t>
      </w:r>
      <w:r>
        <w:t xml:space="preserve"> party commands (start/stop/status/rotate) can be fully implemented using your own scripts – the one caveat being that the value for the rotate command must have a single parameter specifying the directory/folder containing generated CRL files to be uploaded to FNMEA.</w:t>
      </w:r>
    </w:p>
    <w:p w14:paraId="71CF9D87" w14:textId="77777777" w:rsidR="007D14A6" w:rsidRDefault="00CB2324" w:rsidP="00CB2324">
      <w:pPr>
        <w:pStyle w:val="Bullet1"/>
        <w:numPr>
          <w:ilvl w:val="0"/>
          <w:numId w:val="0"/>
        </w:numPr>
      </w:pPr>
      <w:r>
        <w:t>Similarly, the CRL generator can be used in isolation (outside of the 3</w:t>
      </w:r>
      <w:r w:rsidRPr="00CB2324">
        <w:rPr>
          <w:vertAlign w:val="superscript"/>
        </w:rPr>
        <w:t>rd</w:t>
      </w:r>
      <w:r>
        <w:t xml:space="preserve"> party license server capabilities) purely to process raw usage data to </w:t>
      </w:r>
      <w:r w:rsidR="007D14A6">
        <w:t xml:space="preserve">generate CRL files.  </w:t>
      </w:r>
    </w:p>
    <w:p w14:paraId="3CE9364D" w14:textId="7AB69BC7" w:rsidR="00606815" w:rsidRDefault="00606815" w:rsidP="00CB2324">
      <w:pPr>
        <w:pStyle w:val="Bullet1"/>
        <w:numPr>
          <w:ilvl w:val="0"/>
          <w:numId w:val="0"/>
        </w:numPr>
      </w:pPr>
      <w:r>
        <w:t>As the plugin is java based it works successfully on both windows and *nix platforms.</w:t>
      </w:r>
      <w:r w:rsidR="003568FF">
        <w:t xml:space="preserve">   Some features of the CRL generator are:</w:t>
      </w:r>
    </w:p>
    <w:p w14:paraId="4A832AC9" w14:textId="21BEDC0E" w:rsidR="003568FF" w:rsidRDefault="003568FF" w:rsidP="003568FF">
      <w:pPr>
        <w:pStyle w:val="Bullet1"/>
        <w:numPr>
          <w:ilvl w:val="0"/>
          <w:numId w:val="28"/>
        </w:numPr>
      </w:pPr>
      <w:proofErr w:type="spellStart"/>
      <w:r>
        <w:t>Timezone</w:t>
      </w:r>
      <w:proofErr w:type="spellEnd"/>
      <w:r>
        <w:t xml:space="preserve"> support for specifying the </w:t>
      </w:r>
      <w:proofErr w:type="spellStart"/>
      <w:r>
        <w:t>timezone</w:t>
      </w:r>
      <w:proofErr w:type="spellEnd"/>
      <w:r>
        <w:t xml:space="preserve"> to be applied</w:t>
      </w:r>
    </w:p>
    <w:p w14:paraId="320CB83F" w14:textId="79DB62D1" w:rsidR="003568FF" w:rsidRDefault="003568FF" w:rsidP="003568FF">
      <w:pPr>
        <w:pStyle w:val="Bullet1"/>
        <w:numPr>
          <w:ilvl w:val="0"/>
          <w:numId w:val="28"/>
        </w:numPr>
      </w:pPr>
      <w:r>
        <w:t>Custom date formats can be specified for use in generated CRL files</w:t>
      </w:r>
    </w:p>
    <w:p w14:paraId="706AEB3A" w14:textId="63013E1D" w:rsidR="003568FF" w:rsidRDefault="003568FF" w:rsidP="003568FF">
      <w:pPr>
        <w:pStyle w:val="Bullet1"/>
        <w:numPr>
          <w:ilvl w:val="0"/>
          <w:numId w:val="28"/>
        </w:numPr>
      </w:pPr>
      <w:r>
        <w:t>Feature mapping to support cases where feature codes are used in usage and you need the CRL data to supply readable feature names.</w:t>
      </w:r>
    </w:p>
    <w:p w14:paraId="41B8D9DE" w14:textId="7342BB65" w:rsidR="003568FF" w:rsidRDefault="003568FF" w:rsidP="003568FF">
      <w:pPr>
        <w:pStyle w:val="Bullet1"/>
        <w:numPr>
          <w:ilvl w:val="0"/>
          <w:numId w:val="28"/>
        </w:numPr>
      </w:pPr>
      <w:r>
        <w:t xml:space="preserve">Supports Single event rows (where corresponding </w:t>
      </w:r>
      <w:proofErr w:type="spellStart"/>
      <w:r>
        <w:t>checkins</w:t>
      </w:r>
      <w:proofErr w:type="spellEnd"/>
      <w:r>
        <w:t xml:space="preserve"> and checkouts are in separate rows of data) as well as Complete event rows (where the checkout and </w:t>
      </w:r>
      <w:proofErr w:type="spellStart"/>
      <w:r>
        <w:t>checkin</w:t>
      </w:r>
      <w:proofErr w:type="spellEnd"/>
      <w:r>
        <w:t xml:space="preserve"> is in the same row of data).</w:t>
      </w:r>
    </w:p>
    <w:p w14:paraId="7D992DB7" w14:textId="3AB6C47A" w:rsidR="007D14A6" w:rsidRDefault="007D14A6" w:rsidP="007D14A6">
      <w:pPr>
        <w:pStyle w:val="Heading2"/>
      </w:pPr>
      <w:bookmarkStart w:id="23" w:name="_Toc524025113"/>
      <w:r>
        <w:t>CRL generator design principles</w:t>
      </w:r>
      <w:r w:rsidR="003D1865">
        <w:t>/how it works</w:t>
      </w:r>
      <w:bookmarkEnd w:id="23"/>
    </w:p>
    <w:p w14:paraId="555A4DD6" w14:textId="77777777" w:rsidR="00987DDA" w:rsidRDefault="00987DDA" w:rsidP="00E1593A">
      <w:bookmarkStart w:id="24" w:name="_Toc340812688"/>
      <w:bookmarkStart w:id="25" w:name="_Toc391898966"/>
      <w:bookmarkEnd w:id="2"/>
      <w:bookmarkEnd w:id="3"/>
      <w:bookmarkEnd w:id="5"/>
      <w:r>
        <w:t>The goal of the CRL generator was to provide a single framework/engine that removes the need to develop scripts or programs from scratch to cater for separate 3</w:t>
      </w:r>
      <w:r w:rsidRPr="00987DDA">
        <w:rPr>
          <w:vertAlign w:val="superscript"/>
        </w:rPr>
        <w:t>rd</w:t>
      </w:r>
      <w:r>
        <w:t xml:space="preserve"> party usage logs.   Ultimately, all (useful) logs will contain the same kind of information such as Server start/stop/reread, Usage events (</w:t>
      </w:r>
      <w:proofErr w:type="spellStart"/>
      <w:r>
        <w:t>checkins</w:t>
      </w:r>
      <w:proofErr w:type="spellEnd"/>
      <w:r>
        <w:t xml:space="preserve">/checkouts/denials) </w:t>
      </w:r>
      <w:proofErr w:type="spellStart"/>
      <w:proofErr w:type="gramStart"/>
      <w:r>
        <w:t>etc</w:t>
      </w:r>
      <w:proofErr w:type="spellEnd"/>
      <w:r>
        <w:t>, but</w:t>
      </w:r>
      <w:proofErr w:type="gramEnd"/>
      <w:r>
        <w:t xml:space="preserve"> will always be in different formats.   </w:t>
      </w:r>
    </w:p>
    <w:p w14:paraId="47F25A9E" w14:textId="7D9C5C07" w:rsidR="003D1865" w:rsidRDefault="00987DDA" w:rsidP="00E1593A">
      <w:r>
        <w:t>If you physically look at each row of data you intuitively know what it represents, so if you can describe a pattern in the row to filter out rows of interest and then also specify how to parse/</w:t>
      </w:r>
      <w:proofErr w:type="spellStart"/>
      <w:r>
        <w:t>tokenise</w:t>
      </w:r>
      <w:proofErr w:type="spellEnd"/>
      <w:r>
        <w:t xml:space="preserve"> the row of data you can then automate</w:t>
      </w:r>
      <w:r w:rsidR="00F601C6">
        <w:t xml:space="preserve"> the processing of that file.  </w:t>
      </w:r>
      <w:r w:rsidR="003D1865">
        <w:t>So</w:t>
      </w:r>
      <w:r w:rsidR="00F601C6">
        <w:t>,</w:t>
      </w:r>
      <w:r w:rsidR="003D1865">
        <w:t xml:space="preserve"> the generator takes a config file as input which has rules specifying how to interpret the data as well as being given a file to process.   The output is one or more generated CRL files whereby each generated file is bookended by each server Start/Stop found in the original file.     </w:t>
      </w:r>
    </w:p>
    <w:p w14:paraId="4117C543" w14:textId="77777777" w:rsidR="003D1865" w:rsidRDefault="003D1865" w:rsidP="00E1593A">
      <w:r>
        <w:t>The way the engine works is:</w:t>
      </w:r>
    </w:p>
    <w:p w14:paraId="6158BD20" w14:textId="77777777" w:rsidR="003D1865" w:rsidRDefault="003D1865" w:rsidP="003D1865">
      <w:pPr>
        <w:pStyle w:val="ListParagraph"/>
        <w:numPr>
          <w:ilvl w:val="0"/>
          <w:numId w:val="27"/>
        </w:numPr>
      </w:pPr>
      <w:r>
        <w:t>Accept parameters specifying the input usage data (file) and the associated config file (specifying the rules for that log format).</w:t>
      </w:r>
    </w:p>
    <w:p w14:paraId="3E34AF49" w14:textId="77777777" w:rsidR="003D1865" w:rsidRDefault="003D1865" w:rsidP="003D1865">
      <w:pPr>
        <w:pStyle w:val="ListParagraph"/>
        <w:numPr>
          <w:ilvl w:val="0"/>
          <w:numId w:val="27"/>
        </w:numPr>
      </w:pPr>
      <w:r>
        <w:t>Each row is processed in turn whereby:</w:t>
      </w:r>
    </w:p>
    <w:p w14:paraId="3C85926E" w14:textId="691BE82E" w:rsidR="00987DDA" w:rsidRDefault="003D1865" w:rsidP="003D1865">
      <w:pPr>
        <w:pStyle w:val="ListParagraph"/>
        <w:numPr>
          <w:ilvl w:val="1"/>
          <w:numId w:val="27"/>
        </w:numPr>
      </w:pPr>
      <w:r>
        <w:t>Each rule from the config is evaluated to see if it matches the row</w:t>
      </w:r>
    </w:p>
    <w:p w14:paraId="18F76717" w14:textId="2147F4D7" w:rsidR="003D1865" w:rsidRDefault="003D1865" w:rsidP="001576AC">
      <w:pPr>
        <w:pStyle w:val="ListParagraph"/>
        <w:numPr>
          <w:ilvl w:val="1"/>
          <w:numId w:val="27"/>
        </w:numPr>
      </w:pPr>
      <w:r>
        <w:lastRenderedPageBreak/>
        <w:t>If it matches, the rule is applied to extract elements that make up a usage event.  The usage event could be a server start/stop/</w:t>
      </w:r>
      <w:proofErr w:type="spellStart"/>
      <w:proofErr w:type="gramStart"/>
      <w:r>
        <w:t>reread,checkout</w:t>
      </w:r>
      <w:proofErr w:type="gramEnd"/>
      <w:r>
        <w:t>,checkin,denial</w:t>
      </w:r>
      <w:proofErr w:type="spellEnd"/>
      <w:r>
        <w:t xml:space="preserve"> etc.</w:t>
      </w:r>
    </w:p>
    <w:p w14:paraId="6088A442" w14:textId="2D212965" w:rsidR="003D1865" w:rsidRDefault="003D1865" w:rsidP="001576AC">
      <w:pPr>
        <w:pStyle w:val="ListParagraph"/>
        <w:numPr>
          <w:ilvl w:val="1"/>
          <w:numId w:val="27"/>
        </w:numPr>
      </w:pPr>
      <w:r>
        <w:t>The generated Usage event is stored in a list</w:t>
      </w:r>
    </w:p>
    <w:p w14:paraId="6C3DD4F1" w14:textId="3BFB16A2" w:rsidR="003D1865" w:rsidRDefault="003D1865" w:rsidP="001576AC">
      <w:pPr>
        <w:pStyle w:val="ListParagraph"/>
        <w:numPr>
          <w:ilvl w:val="1"/>
          <w:numId w:val="27"/>
        </w:numPr>
      </w:pPr>
      <w:r>
        <w:t>When all data is read, the list is sorted chronologically (catering for the possibility of out-of-sequence data being fed in).</w:t>
      </w:r>
      <w:r w:rsidR="00F601C6">
        <w:t xml:space="preserve">    If two events happen to have the exact same date/time, then they are ordered by event type in the order </w:t>
      </w:r>
      <w:proofErr w:type="spellStart"/>
      <w:proofErr w:type="gramStart"/>
      <w:r w:rsidR="00F601C6">
        <w:t>start,deny</w:t>
      </w:r>
      <w:proofErr w:type="spellEnd"/>
      <w:proofErr w:type="gramEnd"/>
      <w:r w:rsidR="00F601C6">
        <w:t xml:space="preserve">,  checkout, </w:t>
      </w:r>
      <w:proofErr w:type="spellStart"/>
      <w:r w:rsidR="00F601C6">
        <w:t>checkin</w:t>
      </w:r>
      <w:proofErr w:type="spellEnd"/>
      <w:r w:rsidR="00F601C6">
        <w:t>, end.</w:t>
      </w:r>
    </w:p>
    <w:p w14:paraId="271F0359" w14:textId="67CE2004" w:rsidR="003D1865" w:rsidRDefault="003D1865" w:rsidP="001576AC">
      <w:pPr>
        <w:pStyle w:val="ListParagraph"/>
        <w:numPr>
          <w:ilvl w:val="1"/>
          <w:numId w:val="27"/>
        </w:numPr>
      </w:pPr>
      <w:r>
        <w:t>The list is then traversed and CRL files generated:</w:t>
      </w:r>
    </w:p>
    <w:p w14:paraId="69AF3981" w14:textId="40195A4F" w:rsidR="003D1865" w:rsidRDefault="003D1865" w:rsidP="003D1865">
      <w:pPr>
        <w:pStyle w:val="ListParagraph"/>
        <w:numPr>
          <w:ilvl w:val="2"/>
          <w:numId w:val="27"/>
        </w:numPr>
      </w:pPr>
      <w:r>
        <w:t>A new file is generated when a server start is encountered</w:t>
      </w:r>
      <w:r w:rsidR="00F601C6">
        <w:t xml:space="preserve"> (in the case where no server start is </w:t>
      </w:r>
      <w:proofErr w:type="gramStart"/>
      <w:r w:rsidR="00F601C6">
        <w:t>found</w:t>
      </w:r>
      <w:proofErr w:type="gramEnd"/>
      <w:r w:rsidR="00F601C6">
        <w:t xml:space="preserve"> and a real usage event is encountered, the engine will fabricate a server start based on the date/time of the first usage event).</w:t>
      </w:r>
    </w:p>
    <w:p w14:paraId="47362864" w14:textId="4C5CD539" w:rsidR="003D1865" w:rsidRDefault="003D1865" w:rsidP="003D1865">
      <w:pPr>
        <w:pStyle w:val="ListParagraph"/>
        <w:numPr>
          <w:ilvl w:val="2"/>
          <w:numId w:val="27"/>
        </w:numPr>
      </w:pPr>
      <w:r>
        <w:t>Usage data is written when standard events are encountered (in case there was no preceding Server start encountered the engine will fabricate a server start).</w:t>
      </w:r>
    </w:p>
    <w:p w14:paraId="206CCB8B" w14:textId="1F0FA4A7" w:rsidR="003D1865" w:rsidRDefault="003D1865" w:rsidP="003D1865">
      <w:pPr>
        <w:pStyle w:val="ListParagraph"/>
        <w:numPr>
          <w:ilvl w:val="2"/>
          <w:numId w:val="27"/>
        </w:numPr>
      </w:pPr>
      <w:r>
        <w:t>The CRL file is completed when a Server stop is encountered (in the case where no server stop is found, the engine will fabricate a server stop at the end of the data).</w:t>
      </w:r>
    </w:p>
    <w:p w14:paraId="3563C546" w14:textId="77777777" w:rsidR="00987DDA" w:rsidRDefault="00987DDA" w:rsidP="00E1593A"/>
    <w:p w14:paraId="0694DA2C" w14:textId="20227A78" w:rsidR="00565EA1" w:rsidRDefault="001576AC" w:rsidP="00565EA1">
      <w:pPr>
        <w:pStyle w:val="Heading2"/>
      </w:pPr>
      <w:bookmarkStart w:id="26" w:name="_Toc524025114"/>
      <w:r>
        <w:t>Anatomy of a Properties file</w:t>
      </w:r>
      <w:bookmarkEnd w:id="26"/>
    </w:p>
    <w:p w14:paraId="668E2FE1" w14:textId="4429BB33" w:rsidR="001576AC" w:rsidRDefault="001576AC" w:rsidP="00E1593A">
      <w:r>
        <w:t xml:space="preserve">Each properties </w:t>
      </w:r>
      <w:r w:rsidR="007D0A28">
        <w:t xml:space="preserve">file is used to specify all rules for processing a </w:t>
      </w:r>
      <w:r w:rsidR="000D0151">
        <w:t xml:space="preserve">license server </w:t>
      </w:r>
      <w:r w:rsidR="007D0A28">
        <w:t>log format.     Whilst the contents of the Properties file (i.e. fields and their values) can be written in any order it is most logical to retain a consistent structure as detailed in the following sections.</w:t>
      </w:r>
    </w:p>
    <w:p w14:paraId="3FB6C91C" w14:textId="5EBE090E" w:rsidR="007D0A28" w:rsidRDefault="007D0A28" w:rsidP="00E1593A">
      <w:r>
        <w:t>Note:  comments are entered by using a #</w:t>
      </w:r>
    </w:p>
    <w:p w14:paraId="0C86CFE8" w14:textId="58CB4455" w:rsidR="007D0A28" w:rsidRDefault="007D0A28" w:rsidP="007D0A28">
      <w:pPr>
        <w:pStyle w:val="Heading3"/>
      </w:pPr>
      <w:bookmarkStart w:id="27" w:name="_Toc524025115"/>
      <w:r>
        <w:t>Global CRL settings</w:t>
      </w:r>
      <w:bookmarkEnd w:id="27"/>
    </w:p>
    <w:p w14:paraId="0149DF07" w14:textId="67C5DB2F" w:rsidR="001576AC" w:rsidRDefault="007D0A28" w:rsidP="00E1593A">
      <w:r>
        <w:t>These settings specify overall CRL info such as the vendor name/server name and CRL generation formats.  An example is shown below:</w:t>
      </w:r>
    </w:p>
    <w:p w14:paraId="08CC756E" w14:textId="5E6B90D6" w:rsidR="00ED547E" w:rsidRDefault="005730D0" w:rsidP="005730D0">
      <w:pPr>
        <w:ind w:left="720"/>
        <w:rPr>
          <w:rStyle w:val="Code"/>
        </w:rPr>
      </w:pPr>
      <w:proofErr w:type="spellStart"/>
      <w:proofErr w:type="gramStart"/>
      <w:r w:rsidRPr="005730D0">
        <w:rPr>
          <w:rStyle w:val="Code"/>
        </w:rPr>
        <w:t>crl.vendor</w:t>
      </w:r>
      <w:proofErr w:type="spellEnd"/>
      <w:proofErr w:type="gramEnd"/>
      <w:r w:rsidRPr="005730D0">
        <w:rPr>
          <w:rStyle w:val="Code"/>
        </w:rPr>
        <w:t>=</w:t>
      </w:r>
      <w:proofErr w:type="spellStart"/>
      <w:r w:rsidRPr="005730D0">
        <w:rPr>
          <w:rStyle w:val="Code"/>
        </w:rPr>
        <w:t>spacegass</w:t>
      </w:r>
      <w:proofErr w:type="spellEnd"/>
      <w:r w:rsidR="00DB3A2A">
        <w:rPr>
          <w:rStyle w:val="Code"/>
        </w:rPr>
        <w:br/>
      </w:r>
      <w:proofErr w:type="spellStart"/>
      <w:r w:rsidRPr="005730D0">
        <w:rPr>
          <w:rStyle w:val="Code"/>
        </w:rPr>
        <w:t>crl.servername</w:t>
      </w:r>
      <w:proofErr w:type="spellEnd"/>
      <w:r w:rsidRPr="005730D0">
        <w:rPr>
          <w:rStyle w:val="Code"/>
        </w:rPr>
        <w:t>=TITANSERV</w:t>
      </w:r>
      <w:r w:rsidR="00DB3A2A">
        <w:rPr>
          <w:rStyle w:val="Code"/>
        </w:rPr>
        <w:br/>
      </w:r>
      <w:proofErr w:type="spellStart"/>
      <w:r w:rsidRPr="005730D0">
        <w:rPr>
          <w:rStyle w:val="Code"/>
        </w:rPr>
        <w:t>crl.datetimeformat</w:t>
      </w:r>
      <w:proofErr w:type="spellEnd"/>
      <w:r w:rsidRPr="005730D0">
        <w:rPr>
          <w:rStyle w:val="Code"/>
        </w:rPr>
        <w:t>=</w:t>
      </w:r>
      <w:proofErr w:type="spellStart"/>
      <w:r w:rsidRPr="005730D0">
        <w:rPr>
          <w:rStyle w:val="Code"/>
        </w:rPr>
        <w:t>yyyy</w:t>
      </w:r>
      <w:proofErr w:type="spellEnd"/>
      <w:r w:rsidRPr="005730D0">
        <w:rPr>
          <w:rStyle w:val="Code"/>
        </w:rPr>
        <w:t>-MM-</w:t>
      </w:r>
      <w:proofErr w:type="spellStart"/>
      <w:r w:rsidRPr="005730D0">
        <w:rPr>
          <w:rStyle w:val="Code"/>
        </w:rPr>
        <w:t>dd</w:t>
      </w:r>
      <w:proofErr w:type="spellEnd"/>
      <w:r w:rsidRPr="005730D0">
        <w:rPr>
          <w:rStyle w:val="Code"/>
        </w:rPr>
        <w:t xml:space="preserve"> </w:t>
      </w:r>
      <w:proofErr w:type="spellStart"/>
      <w:r w:rsidRPr="005730D0">
        <w:rPr>
          <w:rStyle w:val="Code"/>
        </w:rPr>
        <w:t>HH:mm:ss</w:t>
      </w:r>
      <w:proofErr w:type="spellEnd"/>
      <w:r w:rsidR="00DB3A2A">
        <w:rPr>
          <w:rStyle w:val="Code"/>
        </w:rPr>
        <w:br/>
      </w:r>
      <w:proofErr w:type="spellStart"/>
      <w:r w:rsidRPr="005730D0">
        <w:rPr>
          <w:rStyle w:val="Code"/>
        </w:rPr>
        <w:t>crl.fileextension</w:t>
      </w:r>
      <w:proofErr w:type="spellEnd"/>
      <w:r w:rsidRPr="005730D0">
        <w:rPr>
          <w:rStyle w:val="Code"/>
        </w:rPr>
        <w:t>=</w:t>
      </w:r>
      <w:proofErr w:type="spellStart"/>
      <w:r w:rsidRPr="005730D0">
        <w:rPr>
          <w:rStyle w:val="Code"/>
        </w:rPr>
        <w:t>crl</w:t>
      </w:r>
      <w:r w:rsidR="006D11D5">
        <w:rPr>
          <w:rStyle w:val="Code"/>
        </w:rPr>
        <w:t>t</w:t>
      </w:r>
      <w:proofErr w:type="spellEnd"/>
      <w:r w:rsidR="00DB3A2A">
        <w:rPr>
          <w:rStyle w:val="Code"/>
        </w:rPr>
        <w:br/>
      </w:r>
      <w:proofErr w:type="spellStart"/>
      <w:r w:rsidR="00ED547E">
        <w:rPr>
          <w:rStyle w:val="Code"/>
        </w:rPr>
        <w:t>crl.features</w:t>
      </w:r>
      <w:proofErr w:type="spellEnd"/>
      <w:r w:rsidR="00ED547E">
        <w:rPr>
          <w:rStyle w:val="Code"/>
        </w:rPr>
        <w:t>=</w:t>
      </w:r>
    </w:p>
    <w:p w14:paraId="5DE9A619" w14:textId="3C117114" w:rsidR="005730D0" w:rsidRDefault="005730D0" w:rsidP="00E1593A">
      <w:r>
        <w:t xml:space="preserve">Items of note here are the </w:t>
      </w:r>
      <w:proofErr w:type="spellStart"/>
      <w:proofErr w:type="gramStart"/>
      <w:r>
        <w:t>crl.fileextension</w:t>
      </w:r>
      <w:proofErr w:type="spellEnd"/>
      <w:proofErr w:type="gramEnd"/>
      <w:r>
        <w:t xml:space="preserve"> field which must match the file extension used in the CRL Definition (entered into the FNMEA web UI when setting up the third party license servers). </w:t>
      </w:r>
    </w:p>
    <w:p w14:paraId="7856938F" w14:textId="49790411" w:rsidR="005730D0" w:rsidRDefault="005730D0" w:rsidP="00E1593A">
      <w:r>
        <w:t xml:space="preserve">The </w:t>
      </w:r>
      <w:proofErr w:type="spellStart"/>
      <w:proofErr w:type="gramStart"/>
      <w:r>
        <w:t>crl.datetimeformat</w:t>
      </w:r>
      <w:proofErr w:type="spellEnd"/>
      <w:proofErr w:type="gramEnd"/>
      <w:r>
        <w:t xml:space="preserve"> is used to control the format of all dates written out to the generated CRL file.</w:t>
      </w:r>
    </w:p>
    <w:p w14:paraId="3260FDB0" w14:textId="77777777" w:rsidR="00BF1217" w:rsidRDefault="00BF1217">
      <w:r>
        <w:br w:type="page"/>
      </w:r>
    </w:p>
    <w:p w14:paraId="4F8F3344" w14:textId="17E302E3" w:rsidR="00BF1217" w:rsidRDefault="00BF1217" w:rsidP="00E1593A">
      <w:r>
        <w:lastRenderedPageBreak/>
        <w:t xml:space="preserve">The purpose of the </w:t>
      </w:r>
      <w:proofErr w:type="spellStart"/>
      <w:proofErr w:type="gramStart"/>
      <w:r>
        <w:t>crl.features</w:t>
      </w:r>
      <w:proofErr w:type="spellEnd"/>
      <w:proofErr w:type="gramEnd"/>
      <w:r>
        <w:t xml:space="preserve"> option is to</w:t>
      </w:r>
      <w:r w:rsidR="006D11D5">
        <w:t xml:space="preserve"> optionally specify a </w:t>
      </w:r>
      <w:r w:rsidR="00D6786D">
        <w:t xml:space="preserve">CSV </w:t>
      </w:r>
      <w:r w:rsidR="006D11D5">
        <w:t>file that contains a list of features served by the license server and the quantities of available licenses for each feature.  This information is the basis of the Feature List section in the generated CRL file</w:t>
      </w:r>
      <w:r>
        <w:t>:</w:t>
      </w:r>
      <w:r w:rsidR="006D11D5">
        <w:t xml:space="preserve">   It does the following:</w:t>
      </w:r>
    </w:p>
    <w:p w14:paraId="4167D55A" w14:textId="7AF27F59" w:rsidR="009B7E1A" w:rsidRDefault="00BF1217" w:rsidP="00BF1217">
      <w:pPr>
        <w:pStyle w:val="ListParagraph"/>
        <w:numPr>
          <w:ilvl w:val="0"/>
          <w:numId w:val="32"/>
        </w:numPr>
      </w:pPr>
      <w:r>
        <w:t>allow</w:t>
      </w:r>
      <w:r w:rsidR="00D6786D">
        <w:t>s</w:t>
      </w:r>
      <w:r>
        <w:t xml:space="preserve"> you to specify a list of features including their name, version and #licenses. </w:t>
      </w:r>
    </w:p>
    <w:p w14:paraId="3A05D43D" w14:textId="2F59FA9A" w:rsidR="00BF1217" w:rsidRDefault="00BF1217" w:rsidP="00BF1217">
      <w:pPr>
        <w:pStyle w:val="ListParagraph"/>
        <w:numPr>
          <w:ilvl w:val="0"/>
          <w:numId w:val="32"/>
        </w:numPr>
      </w:pPr>
      <w:r>
        <w:t>allow</w:t>
      </w:r>
      <w:r w:rsidR="00D6786D">
        <w:t>s</w:t>
      </w:r>
      <w:r>
        <w:t xml:space="preserve"> you to map a feature code that appears in the input data to a friendly feature name that should be used to be written out in the generated CRL file.</w:t>
      </w:r>
    </w:p>
    <w:p w14:paraId="29EFB17A" w14:textId="22FABDAA" w:rsidR="00D6786D" w:rsidRDefault="00D6786D" w:rsidP="00D6786D">
      <w:r>
        <w:t>The format of the CSV file must have the following four columns:</w:t>
      </w:r>
    </w:p>
    <w:p w14:paraId="3F354DA2" w14:textId="78075E0F" w:rsidR="00D6786D" w:rsidRDefault="00D6786D" w:rsidP="00D6786D">
      <w:pPr>
        <w:pStyle w:val="ListParagraph"/>
        <w:numPr>
          <w:ilvl w:val="0"/>
          <w:numId w:val="33"/>
        </w:numPr>
      </w:pPr>
      <w:proofErr w:type="spellStart"/>
      <w:r>
        <w:t>FeatureCode</w:t>
      </w:r>
      <w:proofErr w:type="spellEnd"/>
    </w:p>
    <w:p w14:paraId="4DB05CCF" w14:textId="23C6F061" w:rsidR="00D6786D" w:rsidRDefault="00D6786D" w:rsidP="00D6786D">
      <w:pPr>
        <w:pStyle w:val="ListParagraph"/>
        <w:numPr>
          <w:ilvl w:val="0"/>
          <w:numId w:val="33"/>
        </w:numPr>
      </w:pPr>
      <w:proofErr w:type="spellStart"/>
      <w:r>
        <w:t>FeatureName</w:t>
      </w:r>
      <w:proofErr w:type="spellEnd"/>
    </w:p>
    <w:p w14:paraId="220090D5" w14:textId="658E72AC" w:rsidR="00D6786D" w:rsidRDefault="00D6786D" w:rsidP="00D6786D">
      <w:pPr>
        <w:pStyle w:val="ListParagraph"/>
        <w:numPr>
          <w:ilvl w:val="0"/>
          <w:numId w:val="33"/>
        </w:numPr>
      </w:pPr>
      <w:proofErr w:type="spellStart"/>
      <w:r>
        <w:t>FeatureVersion</w:t>
      </w:r>
      <w:proofErr w:type="spellEnd"/>
    </w:p>
    <w:p w14:paraId="24D21ABC" w14:textId="503FEF47" w:rsidR="00D6786D" w:rsidRDefault="00D6786D" w:rsidP="00D6786D">
      <w:pPr>
        <w:pStyle w:val="ListParagraph"/>
        <w:numPr>
          <w:ilvl w:val="0"/>
          <w:numId w:val="33"/>
        </w:numPr>
      </w:pPr>
      <w:proofErr w:type="spellStart"/>
      <w:r>
        <w:t>LicensesAvailable</w:t>
      </w:r>
      <w:proofErr w:type="spellEnd"/>
    </w:p>
    <w:p w14:paraId="3FCB51FB" w14:textId="5571EE3E" w:rsidR="00D6786D" w:rsidRDefault="00D6786D" w:rsidP="00D6786D">
      <w:r>
        <w:t>Some examples of files are:</w:t>
      </w:r>
    </w:p>
    <w:p w14:paraId="0ECDB650" w14:textId="3ED4B746" w:rsidR="00D6786D" w:rsidRDefault="00D6786D" w:rsidP="00D6786D">
      <w:pPr>
        <w:pStyle w:val="ListParagraph"/>
        <w:numPr>
          <w:ilvl w:val="0"/>
          <w:numId w:val="34"/>
        </w:numPr>
      </w:pPr>
      <w:r>
        <w:t>A typical/simple case with no feature mapping:</w:t>
      </w:r>
    </w:p>
    <w:p w14:paraId="5496196D" w14:textId="4389C6A1" w:rsidR="00D6786D" w:rsidRDefault="00D6786D" w:rsidP="00D6786D">
      <w:pPr>
        <w:ind w:left="1440"/>
      </w:pPr>
      <w:r>
        <w:rPr>
          <w:noProof/>
        </w:rPr>
        <w:drawing>
          <wp:inline distT="0" distB="0" distL="0" distR="0" wp14:anchorId="1795E6E8" wp14:editId="2DD81387">
            <wp:extent cx="3352800" cy="105796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58711" cy="1059825"/>
                    </a:xfrm>
                    <a:prstGeom prst="rect">
                      <a:avLst/>
                    </a:prstGeom>
                  </pic:spPr>
                </pic:pic>
              </a:graphicData>
            </a:graphic>
          </wp:inline>
        </w:drawing>
      </w:r>
    </w:p>
    <w:p w14:paraId="643AC8AE" w14:textId="59DD9045" w:rsidR="00D6786D" w:rsidRDefault="00D6786D" w:rsidP="00D6786D">
      <w:pPr>
        <w:pStyle w:val="ListParagraph"/>
        <w:numPr>
          <w:ilvl w:val="0"/>
          <w:numId w:val="34"/>
        </w:numPr>
      </w:pPr>
      <w:r>
        <w:t xml:space="preserve">Including feature mapping where the raw data only uses the </w:t>
      </w:r>
      <w:proofErr w:type="spellStart"/>
      <w:r>
        <w:t>FeatureCode</w:t>
      </w:r>
      <w:proofErr w:type="spellEnd"/>
      <w:r>
        <w:t xml:space="preserve">, but we want the </w:t>
      </w:r>
      <w:proofErr w:type="spellStart"/>
      <w:r>
        <w:t>FeatureName</w:t>
      </w:r>
      <w:proofErr w:type="spellEnd"/>
      <w:r>
        <w:t xml:space="preserve"> used in the generated CRL file (i.e. 18 in the raw data would be written in the CRL as </w:t>
      </w:r>
      <w:proofErr w:type="spellStart"/>
      <w:r>
        <w:t>FieldNotes</w:t>
      </w:r>
      <w:proofErr w:type="spellEnd"/>
      <w:proofErr w:type="gramStart"/>
      <w:r>
        <w:t>) :</w:t>
      </w:r>
      <w:proofErr w:type="gramEnd"/>
    </w:p>
    <w:p w14:paraId="34B3255B" w14:textId="1E533225" w:rsidR="00BF1217" w:rsidRPr="000E59FF" w:rsidRDefault="00D6786D" w:rsidP="00D6786D">
      <w:pPr>
        <w:ind w:left="1440"/>
        <w:rPr>
          <w:rStyle w:val="Code"/>
        </w:rPr>
      </w:pPr>
      <w:r>
        <w:rPr>
          <w:noProof/>
        </w:rPr>
        <w:drawing>
          <wp:inline distT="0" distB="0" distL="0" distR="0" wp14:anchorId="78B770EE" wp14:editId="2D27CD01">
            <wp:extent cx="3364456" cy="1076325"/>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429257" cy="1097056"/>
                    </a:xfrm>
                    <a:prstGeom prst="rect">
                      <a:avLst/>
                    </a:prstGeom>
                  </pic:spPr>
                </pic:pic>
              </a:graphicData>
            </a:graphic>
          </wp:inline>
        </w:drawing>
      </w:r>
    </w:p>
    <w:p w14:paraId="1CA78840" w14:textId="23F48268" w:rsidR="005730D0" w:rsidRDefault="005730D0" w:rsidP="005730D0">
      <w:pPr>
        <w:pStyle w:val="Heading3"/>
      </w:pPr>
      <w:bookmarkStart w:id="28" w:name="_Toc524025116"/>
      <w:bookmarkStart w:id="29" w:name="_Toc477346794"/>
      <w:bookmarkStart w:id="30" w:name="_Toc478037850"/>
      <w:bookmarkStart w:id="31" w:name="_Toc479058364"/>
      <w:bookmarkStart w:id="32" w:name="_Toc479058652"/>
      <w:bookmarkStart w:id="33" w:name="_Toc486327159"/>
      <w:r>
        <w:t>Event based entries</w:t>
      </w:r>
      <w:bookmarkEnd w:id="28"/>
    </w:p>
    <w:p w14:paraId="41491F18" w14:textId="669150D7" w:rsidR="006937BB" w:rsidRDefault="005730D0" w:rsidP="005730D0">
      <w:r>
        <w:t xml:space="preserve">The remainder of the Properties file contains sections representing the </w:t>
      </w:r>
      <w:r w:rsidR="00E011D2">
        <w:t xml:space="preserve">rule sets for </w:t>
      </w:r>
      <w:r>
        <w:t xml:space="preserve">individual event types such as Checkout, </w:t>
      </w:r>
      <w:proofErr w:type="spellStart"/>
      <w:r>
        <w:t>Checkin</w:t>
      </w:r>
      <w:proofErr w:type="spellEnd"/>
      <w:r>
        <w:t>, Denial, Server Start, Server stop etc.</w:t>
      </w:r>
      <w:r w:rsidR="00B06D1B">
        <w:t xml:space="preserve">    </w:t>
      </w:r>
      <w:r w:rsidR="006937BB">
        <w:t xml:space="preserve"> </w:t>
      </w:r>
    </w:p>
    <w:p w14:paraId="6FD74442" w14:textId="77777777" w:rsidR="00D6786D" w:rsidRDefault="00D6786D" w:rsidP="005730D0"/>
    <w:p w14:paraId="6222CF1F" w14:textId="2868401A" w:rsidR="005730D0" w:rsidRDefault="00B06D1B" w:rsidP="005730D0">
      <w:r>
        <w:t xml:space="preserve">Each </w:t>
      </w:r>
      <w:r w:rsidR="00E011D2">
        <w:t xml:space="preserve">rule set </w:t>
      </w:r>
      <w:r>
        <w:t xml:space="preserve">has a rule specifying how it is </w:t>
      </w:r>
      <w:r w:rsidR="000D0151">
        <w:t>M</w:t>
      </w:r>
      <w:r>
        <w:t>atched against of row of incoming data, as well as a secondary rule for Discarding it if needed.  Here are some examples:</w:t>
      </w:r>
    </w:p>
    <w:p w14:paraId="1E69C9FA" w14:textId="2BB4D2CA" w:rsidR="00B06D1B" w:rsidRPr="00B06D1B" w:rsidRDefault="00B06D1B" w:rsidP="00B06D1B">
      <w:pPr>
        <w:ind w:left="720"/>
        <w:rPr>
          <w:rStyle w:val="Code"/>
          <w:color w:val="4E8E1E" w:themeColor="accent3" w:themeShade="BF"/>
          <w:sz w:val="14"/>
        </w:rPr>
      </w:pPr>
      <w:r w:rsidRPr="00B06D1B">
        <w:rPr>
          <w:rStyle w:val="Code"/>
          <w:color w:val="4E8E1E" w:themeColor="accent3" w:themeShade="BF"/>
          <w:sz w:val="14"/>
        </w:rPr>
        <w:t>#Checkout</w:t>
      </w:r>
      <w:r w:rsidR="00DB3A2A">
        <w:rPr>
          <w:rStyle w:val="Code"/>
          <w:color w:val="4E8E1E" w:themeColor="accent3" w:themeShade="BF"/>
          <w:sz w:val="14"/>
        </w:rPr>
        <w:br/>
      </w:r>
      <w:r w:rsidRPr="00B06D1B">
        <w:rPr>
          <w:rStyle w:val="Code"/>
          <w:color w:val="4E8E1E" w:themeColor="accent3" w:themeShade="BF"/>
          <w:sz w:val="14"/>
        </w:rPr>
        <w:t>#1,11:42:48 06/09/</w:t>
      </w:r>
      <w:proofErr w:type="gramStart"/>
      <w:r w:rsidRPr="00B06D1B">
        <w:rPr>
          <w:rStyle w:val="Code"/>
          <w:color w:val="4E8E1E" w:themeColor="accent3" w:themeShade="BF"/>
          <w:sz w:val="14"/>
        </w:rPr>
        <w:t>2011,</w:t>
      </w:r>
      <w:r w:rsidR="000D0151">
        <w:rPr>
          <w:rStyle w:val="Code"/>
          <w:color w:val="4E8E1E" w:themeColor="accent3" w:themeShade="BF"/>
          <w:sz w:val="14"/>
        </w:rPr>
        <w:t>mary</w:t>
      </w:r>
      <w:proofErr w:type="gramEnd"/>
      <w:r w:rsidR="000D0151">
        <w:rPr>
          <w:rStyle w:val="Code"/>
          <w:color w:val="4E8E1E" w:themeColor="accent3" w:themeShade="BF"/>
          <w:sz w:val="14"/>
        </w:rPr>
        <w:t>.poppins</w:t>
      </w:r>
      <w:r w:rsidRPr="00B06D1B">
        <w:rPr>
          <w:rStyle w:val="Code"/>
          <w:color w:val="4E8E1E" w:themeColor="accent3" w:themeShade="BF"/>
          <w:sz w:val="14"/>
        </w:rPr>
        <w:t>,</w:t>
      </w:r>
      <w:r w:rsidR="000D0151">
        <w:rPr>
          <w:rStyle w:val="Code"/>
          <w:color w:val="4E8E1E" w:themeColor="accent3" w:themeShade="BF"/>
          <w:sz w:val="14"/>
        </w:rPr>
        <w:t>HOSTNAME123</w:t>
      </w:r>
      <w:r w:rsidRPr="00B06D1B">
        <w:rPr>
          <w:rStyle w:val="Code"/>
          <w:color w:val="4E8E1E" w:themeColor="accent3" w:themeShade="BF"/>
          <w:sz w:val="14"/>
        </w:rPr>
        <w:t>,Licence Create,0,864958248,SPACE GASS 10,,1,SUCCESS</w:t>
      </w:r>
    </w:p>
    <w:p w14:paraId="5C5895E9" w14:textId="232AF37A" w:rsidR="000D0151" w:rsidRPr="00B06D1B" w:rsidRDefault="000D0151" w:rsidP="000D0151">
      <w:pPr>
        <w:ind w:left="720"/>
        <w:rPr>
          <w:rStyle w:val="Code"/>
          <w:sz w:val="14"/>
        </w:rPr>
      </w:pPr>
      <w:proofErr w:type="spellStart"/>
      <w:proofErr w:type="gramStart"/>
      <w:r>
        <w:rPr>
          <w:rStyle w:val="Code"/>
          <w:sz w:val="14"/>
        </w:rPr>
        <w:lastRenderedPageBreak/>
        <w:t>check</w:t>
      </w:r>
      <w:r w:rsidR="00B06D1B" w:rsidRPr="00B06D1B">
        <w:rPr>
          <w:rStyle w:val="Code"/>
          <w:sz w:val="14"/>
        </w:rPr>
        <w:t>out.match</w:t>
      </w:r>
      <w:proofErr w:type="spellEnd"/>
      <w:proofErr w:type="gramEnd"/>
      <w:r w:rsidR="00B06D1B" w:rsidRPr="00B06D1B">
        <w:rPr>
          <w:rStyle w:val="Code"/>
          <w:sz w:val="14"/>
        </w:rPr>
        <w:t>=^.*,</w:t>
      </w:r>
      <w:proofErr w:type="spellStart"/>
      <w:r w:rsidR="00B06D1B" w:rsidRPr="00B06D1B">
        <w:rPr>
          <w:rStyle w:val="Code"/>
          <w:sz w:val="14"/>
        </w:rPr>
        <w:t>Licence</w:t>
      </w:r>
      <w:proofErr w:type="spellEnd"/>
      <w:r w:rsidR="00B06D1B" w:rsidRPr="00B06D1B">
        <w:rPr>
          <w:rStyle w:val="Code"/>
          <w:sz w:val="14"/>
        </w:rPr>
        <w:t xml:space="preserve"> Create,.*$</w:t>
      </w:r>
      <w:r w:rsidR="00DB3A2A">
        <w:rPr>
          <w:rStyle w:val="Code"/>
          <w:sz w:val="14"/>
        </w:rPr>
        <w:br/>
      </w:r>
      <w:proofErr w:type="spellStart"/>
      <w:r>
        <w:rPr>
          <w:rStyle w:val="Code"/>
          <w:sz w:val="14"/>
        </w:rPr>
        <w:t>check</w:t>
      </w:r>
      <w:r w:rsidRPr="00B06D1B">
        <w:rPr>
          <w:rStyle w:val="Code"/>
          <w:sz w:val="14"/>
        </w:rPr>
        <w:t>out.discard</w:t>
      </w:r>
      <w:proofErr w:type="spellEnd"/>
      <w:r w:rsidRPr="00B06D1B">
        <w:rPr>
          <w:rStyle w:val="Code"/>
          <w:sz w:val="14"/>
        </w:rPr>
        <w:t>=^.*,</w:t>
      </w:r>
      <w:proofErr w:type="spellStart"/>
      <w:r w:rsidRPr="00B06D1B">
        <w:rPr>
          <w:rStyle w:val="Code"/>
          <w:sz w:val="14"/>
        </w:rPr>
        <w:t>Licence</w:t>
      </w:r>
      <w:proofErr w:type="spellEnd"/>
      <w:r w:rsidRPr="00B06D1B">
        <w:rPr>
          <w:rStyle w:val="Code"/>
          <w:sz w:val="14"/>
        </w:rPr>
        <w:t xml:space="preserve"> Create,.*,FAILED$</w:t>
      </w:r>
      <w:r w:rsidR="00DB3A2A">
        <w:rPr>
          <w:rStyle w:val="Code"/>
          <w:sz w:val="14"/>
        </w:rPr>
        <w:br/>
      </w:r>
      <w:proofErr w:type="spellStart"/>
      <w:r>
        <w:rPr>
          <w:rStyle w:val="Code"/>
          <w:sz w:val="14"/>
        </w:rPr>
        <w:t>check</w:t>
      </w:r>
      <w:r w:rsidRPr="00B06D1B">
        <w:rPr>
          <w:rStyle w:val="Code"/>
          <w:sz w:val="14"/>
        </w:rPr>
        <w:t>out.</w:t>
      </w:r>
      <w:r>
        <w:rPr>
          <w:rStyle w:val="Code"/>
          <w:sz w:val="14"/>
        </w:rPr>
        <w:t>eventtype</w:t>
      </w:r>
      <w:proofErr w:type="spellEnd"/>
      <w:r w:rsidRPr="00B06D1B">
        <w:rPr>
          <w:rStyle w:val="Code"/>
          <w:sz w:val="14"/>
        </w:rPr>
        <w:t>=</w:t>
      </w:r>
      <w:r>
        <w:rPr>
          <w:rStyle w:val="Code"/>
          <w:sz w:val="14"/>
        </w:rPr>
        <w:t>OUT</w:t>
      </w:r>
    </w:p>
    <w:p w14:paraId="586C852B" w14:textId="52010411" w:rsidR="00E011D2" w:rsidRDefault="00E011D2" w:rsidP="009B7E1A">
      <w:pPr>
        <w:pStyle w:val="Body"/>
      </w:pPr>
      <w:r>
        <w:t>Here, the use of the word “checkout” as the initial qualifier is arbitrary.  It can be any text and should be named to help provide context for the rule it is defining.     A properties file can contain any number of these rule sets which allows it to be possible to cater for data with multiple formats for a single event as you could for example define two different rule sets for a checkout.</w:t>
      </w:r>
    </w:p>
    <w:p w14:paraId="5189B646" w14:textId="2CAEAF21" w:rsidR="002130F7" w:rsidRDefault="00E011D2" w:rsidP="009B7E1A">
      <w:pPr>
        <w:pStyle w:val="Body"/>
      </w:pPr>
      <w:r>
        <w:t>T</w:t>
      </w:r>
      <w:r w:rsidR="00B06D1B">
        <w:t xml:space="preserve">he green text is pasted from the actual usage file to help document the properties file.    The </w:t>
      </w:r>
      <w:proofErr w:type="spellStart"/>
      <w:proofErr w:type="gramStart"/>
      <w:r w:rsidR="000D0151">
        <w:t>check</w:t>
      </w:r>
      <w:r w:rsidR="00B06D1B">
        <w:t>out.match</w:t>
      </w:r>
      <w:proofErr w:type="spellEnd"/>
      <w:proofErr w:type="gramEnd"/>
      <w:r w:rsidR="00B06D1B">
        <w:t xml:space="preserve"> denotes the rule for matching a Checkout and the value is a regular expression which summarizes as any line that contains the exact string “,</w:t>
      </w:r>
      <w:proofErr w:type="spellStart"/>
      <w:r w:rsidR="00B06D1B">
        <w:t>Licence</w:t>
      </w:r>
      <w:proofErr w:type="spellEnd"/>
      <w:r w:rsidR="00B06D1B">
        <w:t xml:space="preserve"> Create,”.     The </w:t>
      </w:r>
      <w:proofErr w:type="spellStart"/>
      <w:proofErr w:type="gramStart"/>
      <w:r w:rsidR="000D0151">
        <w:t>check</w:t>
      </w:r>
      <w:r w:rsidR="00B06D1B">
        <w:t>out.discard</w:t>
      </w:r>
      <w:proofErr w:type="spellEnd"/>
      <w:proofErr w:type="gramEnd"/>
      <w:r w:rsidR="00B06D1B">
        <w:t xml:space="preserve"> value is optional but in this case it is being used to Discard FAILED checkouts whereby the very end of the row has to end with the word “FAILED”.</w:t>
      </w:r>
    </w:p>
    <w:p w14:paraId="2699FB7D" w14:textId="77777777" w:rsidR="00DB3A2A" w:rsidRDefault="00DB3A2A">
      <w:pPr>
        <w:rPr>
          <w:rFonts w:ascii="Calibri" w:hAnsi="Calibri" w:cs="Arial"/>
          <w:sz w:val="22"/>
          <w:szCs w:val="20"/>
        </w:rPr>
      </w:pPr>
      <w:r>
        <w:br w:type="page"/>
      </w:r>
    </w:p>
    <w:p w14:paraId="079A2F7A" w14:textId="4253DEDF" w:rsidR="00B06D1B" w:rsidRDefault="009314CE" w:rsidP="009B7E1A">
      <w:pPr>
        <w:pStyle w:val="Body"/>
      </w:pPr>
      <w:r>
        <w:lastRenderedPageBreak/>
        <w:t>The rest of the rules related to processing the related checkout are below:</w:t>
      </w:r>
    </w:p>
    <w:p w14:paraId="692DE6DE" w14:textId="15E42A9F" w:rsidR="009314CE" w:rsidRPr="00684345" w:rsidRDefault="000D0151" w:rsidP="009314CE">
      <w:pPr>
        <w:pStyle w:val="Body"/>
        <w:ind w:left="720"/>
        <w:rPr>
          <w:rStyle w:val="Code"/>
          <w:sz w:val="16"/>
        </w:rPr>
      </w:pPr>
      <w:proofErr w:type="spellStart"/>
      <w:proofErr w:type="gramStart"/>
      <w:r>
        <w:rPr>
          <w:rStyle w:val="Code"/>
          <w:sz w:val="16"/>
        </w:rPr>
        <w:t>check</w:t>
      </w:r>
      <w:r w:rsidR="009314CE" w:rsidRPr="00684345">
        <w:rPr>
          <w:rStyle w:val="Code"/>
          <w:sz w:val="16"/>
        </w:rPr>
        <w:t>out.feature</w:t>
      </w:r>
      <w:proofErr w:type="gramEnd"/>
      <w:r w:rsidR="009314CE" w:rsidRPr="00684345">
        <w:rPr>
          <w:rStyle w:val="Code"/>
          <w:sz w:val="16"/>
        </w:rPr>
        <w:t>.type</w:t>
      </w:r>
      <w:proofErr w:type="spellEnd"/>
      <w:r w:rsidR="009314CE" w:rsidRPr="00684345">
        <w:rPr>
          <w:rStyle w:val="Code"/>
          <w:sz w:val="16"/>
        </w:rPr>
        <w:t>=token</w:t>
      </w:r>
      <w:r w:rsidR="009314CE" w:rsidRPr="00684345">
        <w:rPr>
          <w:rStyle w:val="Code"/>
          <w:sz w:val="16"/>
        </w:rPr>
        <w:br/>
      </w:r>
      <w:proofErr w:type="spellStart"/>
      <w:r>
        <w:rPr>
          <w:rStyle w:val="Code"/>
          <w:sz w:val="16"/>
        </w:rPr>
        <w:t>check</w:t>
      </w:r>
      <w:r w:rsidR="009314CE" w:rsidRPr="00684345">
        <w:rPr>
          <w:rStyle w:val="Code"/>
          <w:sz w:val="16"/>
        </w:rPr>
        <w:t>out.feature.tokensdelim</w:t>
      </w:r>
      <w:proofErr w:type="spellEnd"/>
      <w:r w:rsidR="009314CE" w:rsidRPr="00684345">
        <w:rPr>
          <w:rStyle w:val="Code"/>
          <w:sz w:val="16"/>
        </w:rPr>
        <w:t>=-</w:t>
      </w:r>
      <w:r w:rsidR="009314CE" w:rsidRPr="00684345">
        <w:rPr>
          <w:rStyle w:val="Code"/>
          <w:sz w:val="16"/>
        </w:rPr>
        <w:br/>
      </w:r>
      <w:proofErr w:type="spellStart"/>
      <w:r>
        <w:rPr>
          <w:rStyle w:val="Code"/>
          <w:sz w:val="16"/>
        </w:rPr>
        <w:t>check</w:t>
      </w:r>
      <w:r w:rsidR="009314CE" w:rsidRPr="00684345">
        <w:rPr>
          <w:rStyle w:val="Code"/>
          <w:sz w:val="16"/>
        </w:rPr>
        <w:t>out.feature.tokens</w:t>
      </w:r>
      <w:proofErr w:type="spellEnd"/>
      <w:r w:rsidR="009314CE" w:rsidRPr="00684345">
        <w:rPr>
          <w:rStyle w:val="Code"/>
          <w:sz w:val="16"/>
        </w:rPr>
        <w:t>=,-7</w:t>
      </w:r>
      <w:r w:rsidR="009314CE" w:rsidRPr="00684345">
        <w:rPr>
          <w:rStyle w:val="Code"/>
          <w:sz w:val="16"/>
        </w:rPr>
        <w:br/>
      </w:r>
      <w:proofErr w:type="spellStart"/>
      <w:r>
        <w:rPr>
          <w:rStyle w:val="Code"/>
          <w:sz w:val="16"/>
        </w:rPr>
        <w:t>check</w:t>
      </w:r>
      <w:r w:rsidR="009314CE" w:rsidRPr="00684345">
        <w:rPr>
          <w:rStyle w:val="Code"/>
          <w:sz w:val="16"/>
        </w:rPr>
        <w:t>out.feature.stripchars</w:t>
      </w:r>
      <w:proofErr w:type="spellEnd"/>
      <w:r w:rsidR="009314CE" w:rsidRPr="00684345">
        <w:rPr>
          <w:rStyle w:val="Code"/>
          <w:sz w:val="16"/>
        </w:rPr>
        <w:t>=</w:t>
      </w:r>
    </w:p>
    <w:p w14:paraId="1D0B95CA" w14:textId="18B150BC" w:rsidR="009314CE" w:rsidRPr="00684345" w:rsidRDefault="000D0151" w:rsidP="009314CE">
      <w:pPr>
        <w:pStyle w:val="Body"/>
        <w:ind w:left="720"/>
        <w:rPr>
          <w:rStyle w:val="Code"/>
          <w:sz w:val="16"/>
        </w:rPr>
      </w:pPr>
      <w:proofErr w:type="spellStart"/>
      <w:proofErr w:type="gramStart"/>
      <w:r>
        <w:rPr>
          <w:rStyle w:val="Code"/>
          <w:sz w:val="16"/>
        </w:rPr>
        <w:t>check</w:t>
      </w:r>
      <w:r w:rsidR="009314CE" w:rsidRPr="00684345">
        <w:rPr>
          <w:rStyle w:val="Code"/>
          <w:sz w:val="16"/>
        </w:rPr>
        <w:t>out.version</w:t>
      </w:r>
      <w:proofErr w:type="gramEnd"/>
      <w:r w:rsidR="009314CE" w:rsidRPr="00684345">
        <w:rPr>
          <w:rStyle w:val="Code"/>
          <w:sz w:val="16"/>
        </w:rPr>
        <w:t>.type</w:t>
      </w:r>
      <w:proofErr w:type="spellEnd"/>
      <w:r w:rsidR="009314CE" w:rsidRPr="00684345">
        <w:rPr>
          <w:rStyle w:val="Code"/>
          <w:sz w:val="16"/>
        </w:rPr>
        <w:t>=</w:t>
      </w:r>
      <w:proofErr w:type="spellStart"/>
      <w:r w:rsidR="009314CE" w:rsidRPr="00684345">
        <w:rPr>
          <w:rStyle w:val="Code"/>
          <w:sz w:val="16"/>
        </w:rPr>
        <w:t>fixedvalue</w:t>
      </w:r>
      <w:proofErr w:type="spellEnd"/>
      <w:r w:rsidR="009314CE" w:rsidRPr="00684345">
        <w:rPr>
          <w:rStyle w:val="Code"/>
          <w:sz w:val="16"/>
        </w:rPr>
        <w:tab/>
      </w:r>
      <w:r w:rsidR="009314CE" w:rsidRPr="00684345">
        <w:rPr>
          <w:rStyle w:val="Code"/>
          <w:sz w:val="16"/>
        </w:rPr>
        <w:br/>
      </w:r>
      <w:proofErr w:type="spellStart"/>
      <w:r>
        <w:rPr>
          <w:rStyle w:val="Code"/>
          <w:sz w:val="16"/>
        </w:rPr>
        <w:t>check</w:t>
      </w:r>
      <w:r w:rsidR="009314CE" w:rsidRPr="00684345">
        <w:rPr>
          <w:rStyle w:val="Code"/>
          <w:sz w:val="16"/>
        </w:rPr>
        <w:t>out.version.fixedvalue</w:t>
      </w:r>
      <w:proofErr w:type="spellEnd"/>
      <w:r w:rsidR="009314CE" w:rsidRPr="00684345">
        <w:rPr>
          <w:rStyle w:val="Code"/>
          <w:sz w:val="16"/>
        </w:rPr>
        <w:t>=1.0</w:t>
      </w:r>
    </w:p>
    <w:p w14:paraId="20BA66B2" w14:textId="71E834FA" w:rsidR="009314CE" w:rsidRPr="00684345" w:rsidRDefault="000D0151" w:rsidP="009314CE">
      <w:pPr>
        <w:pStyle w:val="Body"/>
        <w:ind w:left="720"/>
        <w:rPr>
          <w:rStyle w:val="Code"/>
          <w:sz w:val="16"/>
        </w:rPr>
      </w:pPr>
      <w:proofErr w:type="spellStart"/>
      <w:r>
        <w:rPr>
          <w:rStyle w:val="Code"/>
          <w:sz w:val="16"/>
        </w:rPr>
        <w:t>check</w:t>
      </w:r>
      <w:r w:rsidR="009314CE" w:rsidRPr="00684345">
        <w:rPr>
          <w:rStyle w:val="Code"/>
          <w:sz w:val="16"/>
        </w:rPr>
        <w:t>out.</w:t>
      </w:r>
      <w:proofErr w:type="gramStart"/>
      <w:r w:rsidR="009314CE" w:rsidRPr="00684345">
        <w:rPr>
          <w:rStyle w:val="Code"/>
          <w:sz w:val="16"/>
        </w:rPr>
        <w:t>user.type</w:t>
      </w:r>
      <w:proofErr w:type="spellEnd"/>
      <w:proofErr w:type="gramEnd"/>
      <w:r w:rsidR="009314CE" w:rsidRPr="00684345">
        <w:rPr>
          <w:rStyle w:val="Code"/>
          <w:sz w:val="16"/>
        </w:rPr>
        <w:t>=token</w:t>
      </w:r>
      <w:r w:rsidR="009314CE" w:rsidRPr="00684345">
        <w:rPr>
          <w:rStyle w:val="Code"/>
          <w:sz w:val="16"/>
        </w:rPr>
        <w:br/>
      </w:r>
      <w:proofErr w:type="spellStart"/>
      <w:r>
        <w:rPr>
          <w:rStyle w:val="Code"/>
          <w:sz w:val="16"/>
        </w:rPr>
        <w:t>check</w:t>
      </w:r>
      <w:r w:rsidR="009314CE" w:rsidRPr="00684345">
        <w:rPr>
          <w:rStyle w:val="Code"/>
          <w:sz w:val="16"/>
        </w:rPr>
        <w:t>out.user.tokensdelim</w:t>
      </w:r>
      <w:proofErr w:type="spellEnd"/>
      <w:r w:rsidR="009314CE" w:rsidRPr="00684345">
        <w:rPr>
          <w:rStyle w:val="Code"/>
          <w:sz w:val="16"/>
        </w:rPr>
        <w:t>=-</w:t>
      </w:r>
      <w:r w:rsidR="009314CE" w:rsidRPr="00684345">
        <w:rPr>
          <w:rStyle w:val="Code"/>
          <w:sz w:val="16"/>
        </w:rPr>
        <w:br/>
      </w:r>
      <w:proofErr w:type="spellStart"/>
      <w:r>
        <w:rPr>
          <w:rStyle w:val="Code"/>
          <w:sz w:val="16"/>
        </w:rPr>
        <w:t>check</w:t>
      </w:r>
      <w:r w:rsidR="009314CE" w:rsidRPr="00684345">
        <w:rPr>
          <w:rStyle w:val="Code"/>
          <w:sz w:val="16"/>
        </w:rPr>
        <w:t>out.user.tokens</w:t>
      </w:r>
      <w:proofErr w:type="spellEnd"/>
      <w:r w:rsidR="009314CE" w:rsidRPr="00684345">
        <w:rPr>
          <w:rStyle w:val="Code"/>
          <w:sz w:val="16"/>
        </w:rPr>
        <w:t>=,-2</w:t>
      </w:r>
      <w:r w:rsidR="009314CE" w:rsidRPr="00684345">
        <w:rPr>
          <w:rStyle w:val="Code"/>
          <w:sz w:val="16"/>
        </w:rPr>
        <w:br/>
      </w:r>
      <w:proofErr w:type="spellStart"/>
      <w:r>
        <w:rPr>
          <w:rStyle w:val="Code"/>
          <w:sz w:val="16"/>
        </w:rPr>
        <w:t>check</w:t>
      </w:r>
      <w:r w:rsidR="009314CE" w:rsidRPr="00684345">
        <w:rPr>
          <w:rStyle w:val="Code"/>
          <w:sz w:val="16"/>
        </w:rPr>
        <w:t>out.user.stripchars</w:t>
      </w:r>
      <w:proofErr w:type="spellEnd"/>
      <w:r w:rsidR="009314CE" w:rsidRPr="00684345">
        <w:rPr>
          <w:rStyle w:val="Code"/>
          <w:sz w:val="16"/>
        </w:rPr>
        <w:t>=</w:t>
      </w:r>
    </w:p>
    <w:p w14:paraId="5C2AAE9A" w14:textId="735195D6" w:rsidR="009314CE" w:rsidRPr="00684345" w:rsidRDefault="000D0151" w:rsidP="009314CE">
      <w:pPr>
        <w:pStyle w:val="Body"/>
        <w:ind w:left="720"/>
        <w:rPr>
          <w:rStyle w:val="Code"/>
          <w:sz w:val="16"/>
        </w:rPr>
      </w:pPr>
      <w:proofErr w:type="spellStart"/>
      <w:proofErr w:type="gramStart"/>
      <w:r>
        <w:rPr>
          <w:rStyle w:val="Code"/>
          <w:sz w:val="16"/>
        </w:rPr>
        <w:t>check</w:t>
      </w:r>
      <w:r w:rsidR="009314CE" w:rsidRPr="00684345">
        <w:rPr>
          <w:rStyle w:val="Code"/>
          <w:sz w:val="16"/>
        </w:rPr>
        <w:t>out.host</w:t>
      </w:r>
      <w:proofErr w:type="gramEnd"/>
      <w:r w:rsidR="009314CE" w:rsidRPr="00684345">
        <w:rPr>
          <w:rStyle w:val="Code"/>
          <w:sz w:val="16"/>
        </w:rPr>
        <w:t>.type</w:t>
      </w:r>
      <w:proofErr w:type="spellEnd"/>
      <w:r w:rsidR="009314CE" w:rsidRPr="00684345">
        <w:rPr>
          <w:rStyle w:val="Code"/>
          <w:sz w:val="16"/>
        </w:rPr>
        <w:t>=token</w:t>
      </w:r>
      <w:r w:rsidR="009314CE" w:rsidRPr="00684345">
        <w:rPr>
          <w:rStyle w:val="Code"/>
          <w:sz w:val="16"/>
        </w:rPr>
        <w:br/>
      </w:r>
      <w:proofErr w:type="spellStart"/>
      <w:r>
        <w:rPr>
          <w:rStyle w:val="Code"/>
          <w:sz w:val="16"/>
        </w:rPr>
        <w:t>check</w:t>
      </w:r>
      <w:r w:rsidR="009314CE" w:rsidRPr="00684345">
        <w:rPr>
          <w:rStyle w:val="Code"/>
          <w:sz w:val="16"/>
        </w:rPr>
        <w:t>out.host.tokensdelim</w:t>
      </w:r>
      <w:proofErr w:type="spellEnd"/>
      <w:r w:rsidR="009314CE" w:rsidRPr="00684345">
        <w:rPr>
          <w:rStyle w:val="Code"/>
          <w:sz w:val="16"/>
        </w:rPr>
        <w:t>=-</w:t>
      </w:r>
      <w:r w:rsidR="009314CE" w:rsidRPr="00684345">
        <w:rPr>
          <w:rStyle w:val="Code"/>
          <w:sz w:val="16"/>
        </w:rPr>
        <w:br/>
      </w:r>
      <w:proofErr w:type="spellStart"/>
      <w:r>
        <w:rPr>
          <w:rStyle w:val="Code"/>
          <w:sz w:val="16"/>
        </w:rPr>
        <w:t>check</w:t>
      </w:r>
      <w:r w:rsidR="009314CE" w:rsidRPr="00684345">
        <w:rPr>
          <w:rStyle w:val="Code"/>
          <w:sz w:val="16"/>
        </w:rPr>
        <w:t>out.host.tokens</w:t>
      </w:r>
      <w:proofErr w:type="spellEnd"/>
      <w:r w:rsidR="009314CE" w:rsidRPr="00684345">
        <w:rPr>
          <w:rStyle w:val="Code"/>
          <w:sz w:val="16"/>
        </w:rPr>
        <w:t>=,-3</w:t>
      </w:r>
      <w:r w:rsidR="009314CE" w:rsidRPr="00684345">
        <w:rPr>
          <w:rStyle w:val="Code"/>
          <w:sz w:val="16"/>
        </w:rPr>
        <w:br/>
      </w:r>
      <w:proofErr w:type="spellStart"/>
      <w:r>
        <w:rPr>
          <w:rStyle w:val="Code"/>
          <w:sz w:val="16"/>
        </w:rPr>
        <w:t>check</w:t>
      </w:r>
      <w:r w:rsidR="009314CE" w:rsidRPr="00684345">
        <w:rPr>
          <w:rStyle w:val="Code"/>
          <w:sz w:val="16"/>
        </w:rPr>
        <w:t>out.host.stripchars</w:t>
      </w:r>
      <w:proofErr w:type="spellEnd"/>
      <w:r w:rsidR="009314CE" w:rsidRPr="00684345">
        <w:rPr>
          <w:rStyle w:val="Code"/>
          <w:sz w:val="16"/>
        </w:rPr>
        <w:t>=:</w:t>
      </w:r>
    </w:p>
    <w:p w14:paraId="6AA6E7B3" w14:textId="1FB7B620" w:rsidR="009314CE" w:rsidRPr="00684345" w:rsidRDefault="000D0151" w:rsidP="009314CE">
      <w:pPr>
        <w:pStyle w:val="Body"/>
        <w:ind w:left="720"/>
        <w:rPr>
          <w:rStyle w:val="Code"/>
          <w:sz w:val="16"/>
        </w:rPr>
      </w:pPr>
      <w:proofErr w:type="spellStart"/>
      <w:proofErr w:type="gramStart"/>
      <w:r>
        <w:rPr>
          <w:rStyle w:val="Code"/>
          <w:sz w:val="16"/>
        </w:rPr>
        <w:t>check</w:t>
      </w:r>
      <w:r w:rsidR="009314CE" w:rsidRPr="00684345">
        <w:rPr>
          <w:rStyle w:val="Code"/>
          <w:sz w:val="16"/>
        </w:rPr>
        <w:t>out.transactionid</w:t>
      </w:r>
      <w:proofErr w:type="gramEnd"/>
      <w:r w:rsidR="009314CE" w:rsidRPr="00684345">
        <w:rPr>
          <w:rStyle w:val="Code"/>
          <w:sz w:val="16"/>
        </w:rPr>
        <w:t>.type</w:t>
      </w:r>
      <w:proofErr w:type="spellEnd"/>
      <w:r w:rsidR="009314CE" w:rsidRPr="00684345">
        <w:rPr>
          <w:rStyle w:val="Code"/>
          <w:sz w:val="16"/>
        </w:rPr>
        <w:t>=</w:t>
      </w:r>
      <w:proofErr w:type="spellStart"/>
      <w:r w:rsidR="00E011D2">
        <w:rPr>
          <w:rStyle w:val="Code"/>
          <w:sz w:val="16"/>
        </w:rPr>
        <w:t>linenumber</w:t>
      </w:r>
      <w:proofErr w:type="spellEnd"/>
      <w:r w:rsidR="009314CE" w:rsidRPr="00684345">
        <w:rPr>
          <w:rStyle w:val="Code"/>
          <w:sz w:val="16"/>
        </w:rPr>
        <w:br/>
      </w:r>
      <w:r w:rsidR="00E011D2">
        <w:rPr>
          <w:rStyle w:val="Code"/>
          <w:sz w:val="16"/>
        </w:rPr>
        <w:br/>
      </w:r>
      <w:r>
        <w:rPr>
          <w:rStyle w:val="Code"/>
          <w:sz w:val="16"/>
        </w:rPr>
        <w:t>check</w:t>
      </w:r>
      <w:r w:rsidR="009314CE" w:rsidRPr="00684345">
        <w:rPr>
          <w:rStyle w:val="Code"/>
          <w:sz w:val="16"/>
        </w:rPr>
        <w:t>out.datetime1.type=token</w:t>
      </w:r>
      <w:r w:rsidR="009314CE" w:rsidRPr="00684345">
        <w:rPr>
          <w:rStyle w:val="Code"/>
          <w:sz w:val="16"/>
        </w:rPr>
        <w:br/>
      </w:r>
      <w:r>
        <w:rPr>
          <w:rStyle w:val="Code"/>
          <w:sz w:val="16"/>
        </w:rPr>
        <w:t>check</w:t>
      </w:r>
      <w:r w:rsidR="009314CE" w:rsidRPr="00684345">
        <w:rPr>
          <w:rStyle w:val="Code"/>
          <w:sz w:val="16"/>
        </w:rPr>
        <w:t>out.datetime1.tokensdelim=-</w:t>
      </w:r>
      <w:r w:rsidR="009314CE" w:rsidRPr="00684345">
        <w:rPr>
          <w:rStyle w:val="Code"/>
          <w:sz w:val="16"/>
        </w:rPr>
        <w:br/>
      </w:r>
      <w:r>
        <w:rPr>
          <w:rStyle w:val="Code"/>
          <w:sz w:val="16"/>
        </w:rPr>
        <w:t>check</w:t>
      </w:r>
      <w:r w:rsidR="009314CE" w:rsidRPr="00684345">
        <w:rPr>
          <w:rStyle w:val="Code"/>
          <w:sz w:val="16"/>
        </w:rPr>
        <w:t>out.datetime1.tokens=,-1</w:t>
      </w:r>
      <w:r w:rsidR="009314CE" w:rsidRPr="00684345">
        <w:rPr>
          <w:rStyle w:val="Code"/>
          <w:sz w:val="16"/>
        </w:rPr>
        <w:br/>
      </w:r>
      <w:r>
        <w:rPr>
          <w:rStyle w:val="Code"/>
          <w:sz w:val="16"/>
        </w:rPr>
        <w:t>check</w:t>
      </w:r>
      <w:r w:rsidR="009314CE" w:rsidRPr="00684345">
        <w:rPr>
          <w:rStyle w:val="Code"/>
          <w:sz w:val="16"/>
        </w:rPr>
        <w:t>out.datetime1.stripchars=</w:t>
      </w:r>
      <w:r w:rsidR="009314CE" w:rsidRPr="00684345">
        <w:rPr>
          <w:rStyle w:val="Code"/>
          <w:sz w:val="16"/>
        </w:rPr>
        <w:br/>
      </w:r>
      <w:r>
        <w:rPr>
          <w:rStyle w:val="Code"/>
          <w:sz w:val="16"/>
        </w:rPr>
        <w:t>check</w:t>
      </w:r>
      <w:r w:rsidR="009314CE" w:rsidRPr="00684345">
        <w:rPr>
          <w:rStyle w:val="Code"/>
          <w:sz w:val="16"/>
        </w:rPr>
        <w:t>out.datetime1.format=HH\:mm:\</w:t>
      </w:r>
      <w:proofErr w:type="spellStart"/>
      <w:r w:rsidR="009314CE" w:rsidRPr="00684345">
        <w:rPr>
          <w:rStyle w:val="Code"/>
          <w:sz w:val="16"/>
        </w:rPr>
        <w:t>ss</w:t>
      </w:r>
      <w:proofErr w:type="spellEnd"/>
      <w:r w:rsidR="009314CE" w:rsidRPr="00684345">
        <w:rPr>
          <w:rStyle w:val="Code"/>
          <w:sz w:val="16"/>
        </w:rPr>
        <w:t xml:space="preserve"> </w:t>
      </w:r>
      <w:proofErr w:type="spellStart"/>
      <w:r w:rsidR="009314CE" w:rsidRPr="00684345">
        <w:rPr>
          <w:rStyle w:val="Code"/>
          <w:sz w:val="16"/>
        </w:rPr>
        <w:t>dd</w:t>
      </w:r>
      <w:proofErr w:type="spellEnd"/>
      <w:r w:rsidR="009314CE" w:rsidRPr="00684345">
        <w:rPr>
          <w:rStyle w:val="Code"/>
          <w:sz w:val="16"/>
        </w:rPr>
        <w:t>/MM/</w:t>
      </w:r>
      <w:proofErr w:type="spellStart"/>
      <w:r w:rsidR="009314CE" w:rsidRPr="00684345">
        <w:rPr>
          <w:rStyle w:val="Code"/>
          <w:sz w:val="16"/>
        </w:rPr>
        <w:t>yyyy</w:t>
      </w:r>
      <w:proofErr w:type="spellEnd"/>
    </w:p>
    <w:p w14:paraId="3A31FF98" w14:textId="594CB07A" w:rsidR="00B06D1B" w:rsidRDefault="009314CE" w:rsidP="009B7E1A">
      <w:pPr>
        <w:pStyle w:val="Body"/>
      </w:pPr>
      <w:r>
        <w:t xml:space="preserve">Here, you can see that related to a Checkout event, there is data representing the Feature, Version, User, Host, </w:t>
      </w:r>
      <w:proofErr w:type="spellStart"/>
      <w:r>
        <w:t>TransactionID</w:t>
      </w:r>
      <w:proofErr w:type="spellEnd"/>
      <w:r>
        <w:t xml:space="preserve">, Datetime etc.   Hence, there are descriptors for each of these and subsequent attributes for each describe how to </w:t>
      </w:r>
      <w:proofErr w:type="spellStart"/>
      <w:r>
        <w:t>tokenise</w:t>
      </w:r>
      <w:proofErr w:type="spellEnd"/>
      <w:r>
        <w:t>/parse the row of data to extract the value needed.</w:t>
      </w:r>
      <w:r w:rsidR="00684345">
        <w:t xml:space="preserve">  Often, the parsing is simply a matter of </w:t>
      </w:r>
      <w:proofErr w:type="spellStart"/>
      <w:r w:rsidR="00684345">
        <w:t>tokenising</w:t>
      </w:r>
      <w:proofErr w:type="spellEnd"/>
      <w:r w:rsidR="00684345">
        <w:t xml:space="preserve"> the string by specifying the delimiter and then the index or position of the related data amongst those tokens.</w:t>
      </w:r>
    </w:p>
    <w:p w14:paraId="020296D8" w14:textId="2FCC7DE2" w:rsidR="00684345" w:rsidRDefault="00684345" w:rsidP="009B7E1A">
      <w:pPr>
        <w:pStyle w:val="Body"/>
      </w:pPr>
      <w:r>
        <w:t xml:space="preserve">Let’s </w:t>
      </w:r>
      <w:proofErr w:type="gramStart"/>
      <w:r>
        <w:t>take a look</w:t>
      </w:r>
      <w:proofErr w:type="gramEnd"/>
      <w:r>
        <w:t xml:space="preserve"> at one specific example in here where the Feature name is extracted from the row:</w:t>
      </w:r>
    </w:p>
    <w:p w14:paraId="275E1AF2" w14:textId="329B1F72" w:rsidR="00684345" w:rsidRDefault="00684345" w:rsidP="00684345">
      <w:pPr>
        <w:pStyle w:val="Body"/>
        <w:ind w:left="720"/>
        <w:rPr>
          <w:rStyle w:val="Code"/>
          <w:sz w:val="14"/>
        </w:rPr>
      </w:pPr>
      <w:proofErr w:type="spellStart"/>
      <w:proofErr w:type="gramStart"/>
      <w:r w:rsidRPr="009314CE">
        <w:rPr>
          <w:rStyle w:val="Code"/>
          <w:sz w:val="14"/>
        </w:rPr>
        <w:t>out.feature</w:t>
      </w:r>
      <w:proofErr w:type="gramEnd"/>
      <w:r w:rsidRPr="009314CE">
        <w:rPr>
          <w:rStyle w:val="Code"/>
          <w:sz w:val="14"/>
        </w:rPr>
        <w:t>.type</w:t>
      </w:r>
      <w:proofErr w:type="spellEnd"/>
      <w:r w:rsidRPr="009314CE">
        <w:rPr>
          <w:rStyle w:val="Code"/>
          <w:sz w:val="14"/>
        </w:rPr>
        <w:t>=token</w:t>
      </w:r>
      <w:r w:rsidRPr="009314CE">
        <w:rPr>
          <w:rStyle w:val="Code"/>
          <w:sz w:val="14"/>
        </w:rPr>
        <w:br/>
      </w:r>
      <w:proofErr w:type="spellStart"/>
      <w:r w:rsidRPr="009314CE">
        <w:rPr>
          <w:rStyle w:val="Code"/>
          <w:sz w:val="14"/>
        </w:rPr>
        <w:t>out.feature.tokensdelim</w:t>
      </w:r>
      <w:proofErr w:type="spellEnd"/>
      <w:r w:rsidRPr="009314CE">
        <w:rPr>
          <w:rStyle w:val="Code"/>
          <w:sz w:val="14"/>
        </w:rPr>
        <w:t>=-</w:t>
      </w:r>
      <w:r w:rsidRPr="009314CE">
        <w:rPr>
          <w:rStyle w:val="Code"/>
          <w:sz w:val="14"/>
        </w:rPr>
        <w:br/>
      </w:r>
      <w:proofErr w:type="spellStart"/>
      <w:r w:rsidRPr="009314CE">
        <w:rPr>
          <w:rStyle w:val="Code"/>
          <w:sz w:val="14"/>
        </w:rPr>
        <w:t>out.feature.tokens</w:t>
      </w:r>
      <w:proofErr w:type="spellEnd"/>
      <w:r w:rsidRPr="009314CE">
        <w:rPr>
          <w:rStyle w:val="Code"/>
          <w:sz w:val="14"/>
        </w:rPr>
        <w:t>=,-7</w:t>
      </w:r>
      <w:r w:rsidRPr="009314CE">
        <w:rPr>
          <w:rStyle w:val="Code"/>
          <w:sz w:val="14"/>
        </w:rPr>
        <w:br/>
      </w:r>
      <w:proofErr w:type="spellStart"/>
      <w:r w:rsidRPr="009314CE">
        <w:rPr>
          <w:rStyle w:val="Code"/>
          <w:sz w:val="14"/>
        </w:rPr>
        <w:t>out.feature.stripchars</w:t>
      </w:r>
      <w:proofErr w:type="spellEnd"/>
      <w:r w:rsidRPr="009314CE">
        <w:rPr>
          <w:rStyle w:val="Code"/>
          <w:sz w:val="14"/>
        </w:rPr>
        <w:t>=</w:t>
      </w:r>
    </w:p>
    <w:p w14:paraId="5A39F9BB" w14:textId="0A65BB7F" w:rsidR="009314CE" w:rsidRDefault="00684345" w:rsidP="00684345">
      <w:pPr>
        <w:pStyle w:val="Body"/>
        <w:numPr>
          <w:ilvl w:val="0"/>
          <w:numId w:val="29"/>
        </w:numPr>
      </w:pPr>
      <w:r>
        <w:t>The “</w:t>
      </w:r>
      <w:proofErr w:type="spellStart"/>
      <w:proofErr w:type="gramStart"/>
      <w:r w:rsidRPr="00684345">
        <w:t>out.feature</w:t>
      </w:r>
      <w:proofErr w:type="gramEnd"/>
      <w:r w:rsidRPr="00684345">
        <w:t>.type</w:t>
      </w:r>
      <w:proofErr w:type="spellEnd"/>
      <w:r>
        <w:t>” has the value “token” which means that the row is parsed by tokenizing it.   Other values this could take would be “</w:t>
      </w:r>
      <w:proofErr w:type="spellStart"/>
      <w:r>
        <w:t>fixedwidth</w:t>
      </w:r>
      <w:proofErr w:type="spellEnd"/>
      <w:r>
        <w:t xml:space="preserve">” which would be used when there are no </w:t>
      </w:r>
      <w:proofErr w:type="gramStart"/>
      <w:r>
        <w:t>delimiters</w:t>
      </w:r>
      <w:proofErr w:type="gramEnd"/>
      <w:r>
        <w:t xml:space="preserve"> but the data can be extracted by specifying the start/end position in the string. </w:t>
      </w:r>
    </w:p>
    <w:p w14:paraId="06A3B986" w14:textId="66DEAB28" w:rsidR="00684345" w:rsidRDefault="00684345" w:rsidP="00684345">
      <w:pPr>
        <w:pStyle w:val="Body"/>
        <w:numPr>
          <w:ilvl w:val="0"/>
          <w:numId w:val="29"/>
        </w:numPr>
      </w:pPr>
      <w:r>
        <w:t>The “</w:t>
      </w:r>
      <w:proofErr w:type="spellStart"/>
      <w:proofErr w:type="gramStart"/>
      <w:r w:rsidRPr="00684345">
        <w:t>out.feature</w:t>
      </w:r>
      <w:proofErr w:type="gramEnd"/>
      <w:r w:rsidRPr="00684345">
        <w:t>.</w:t>
      </w:r>
      <w:r>
        <w:t>tokensdelim</w:t>
      </w:r>
      <w:proofErr w:type="spellEnd"/>
      <w:r>
        <w:t>” is used by the engine to know how to interpret the next field “</w:t>
      </w:r>
      <w:proofErr w:type="spellStart"/>
      <w:r w:rsidRPr="00684345">
        <w:t>out.feature.</w:t>
      </w:r>
      <w:r>
        <w:t>tokens</w:t>
      </w:r>
      <w:proofErr w:type="spellEnd"/>
      <w:r>
        <w:t>”.   In this example it’s value of “</w:t>
      </w:r>
      <w:proofErr w:type="gramStart"/>
      <w:r>
        <w:t>-“ means</w:t>
      </w:r>
      <w:proofErr w:type="gramEnd"/>
      <w:r>
        <w:t xml:space="preserve"> that the value of “</w:t>
      </w:r>
      <w:proofErr w:type="spellStart"/>
      <w:r w:rsidRPr="00684345">
        <w:t>out.feature.</w:t>
      </w:r>
      <w:r>
        <w:t>tokens</w:t>
      </w:r>
      <w:proofErr w:type="spellEnd"/>
      <w:r>
        <w:t xml:space="preserve">” can be split by using “-“ as a delimiter.  See the next description for why that is important. </w:t>
      </w:r>
    </w:p>
    <w:p w14:paraId="582FAEDD" w14:textId="2756C134" w:rsidR="00684345" w:rsidRDefault="00684345" w:rsidP="00684345">
      <w:pPr>
        <w:pStyle w:val="Body"/>
        <w:numPr>
          <w:ilvl w:val="0"/>
          <w:numId w:val="29"/>
        </w:numPr>
      </w:pPr>
      <w:r>
        <w:t>The “</w:t>
      </w:r>
      <w:proofErr w:type="spellStart"/>
      <w:proofErr w:type="gramStart"/>
      <w:r w:rsidRPr="00684345">
        <w:t>out.feature</w:t>
      </w:r>
      <w:proofErr w:type="gramEnd"/>
      <w:r w:rsidRPr="00684345">
        <w:t>.</w:t>
      </w:r>
      <w:r>
        <w:t>tokens</w:t>
      </w:r>
      <w:proofErr w:type="spellEnd"/>
      <w:r>
        <w:t xml:space="preserve">” is where most of the dissecting of the data will happen.  The value of this field represents a map for getting to the actual feature name and works by specifying one or more “pairs” of data representing a token/position.   The value here of </w:t>
      </w:r>
      <w:proofErr w:type="gramStart"/>
      <w:r>
        <w:t>“,-</w:t>
      </w:r>
      <w:proofErr w:type="gramEnd"/>
      <w:r>
        <w:t>7” means the following:</w:t>
      </w:r>
    </w:p>
    <w:p w14:paraId="463EA8A1" w14:textId="5AE11069" w:rsidR="00684345" w:rsidRDefault="00684345" w:rsidP="00684345">
      <w:pPr>
        <w:pStyle w:val="Body"/>
        <w:numPr>
          <w:ilvl w:val="1"/>
          <w:numId w:val="29"/>
        </w:numPr>
      </w:pPr>
      <w:r>
        <w:lastRenderedPageBreak/>
        <w:t>First, since the “</w:t>
      </w:r>
      <w:proofErr w:type="gramStart"/>
      <w:r>
        <w:t>-“ was</w:t>
      </w:r>
      <w:proofErr w:type="gramEnd"/>
      <w:r>
        <w:t xml:space="preserve"> nominated to split this string we end up with a comma “,” and a seven “7”.   This instructs the engine to </w:t>
      </w:r>
      <w:proofErr w:type="spellStart"/>
      <w:r>
        <w:t>tokenise</w:t>
      </w:r>
      <w:proofErr w:type="spellEnd"/>
      <w:r>
        <w:t xml:space="preserve"> the row of data by comma</w:t>
      </w:r>
      <w:r w:rsidR="00433EF7">
        <w:t>s, then extract the string in position 7.  From the Green commented line representing the same data you will see that this extracts the value of “SPACEGASS 10”.</w:t>
      </w:r>
    </w:p>
    <w:p w14:paraId="47C302C1" w14:textId="77777777" w:rsidR="00433EF7" w:rsidRDefault="00433EF7" w:rsidP="00684345">
      <w:pPr>
        <w:pStyle w:val="Body"/>
        <w:numPr>
          <w:ilvl w:val="1"/>
          <w:numId w:val="29"/>
        </w:numPr>
      </w:pPr>
      <w:r>
        <w:t xml:space="preserve">As a different example, a value of </w:t>
      </w:r>
      <w:proofErr w:type="gramStart"/>
      <w:r>
        <w:t>“,-</w:t>
      </w:r>
      <w:proofErr w:type="gramEnd"/>
      <w:r>
        <w:t>7@-3*-5” would be split into pairs of</w:t>
      </w:r>
    </w:p>
    <w:p w14:paraId="7D178C3D" w14:textId="77777777" w:rsidR="00433EF7" w:rsidRDefault="00433EF7" w:rsidP="00433EF7">
      <w:pPr>
        <w:pStyle w:val="Body"/>
        <w:numPr>
          <w:ilvl w:val="2"/>
          <w:numId w:val="29"/>
        </w:numPr>
      </w:pPr>
      <w:r>
        <w:t>,</w:t>
      </w:r>
      <w:r>
        <w:tab/>
        <w:t>7</w:t>
      </w:r>
    </w:p>
    <w:p w14:paraId="5F4EA215" w14:textId="77777777" w:rsidR="00433EF7" w:rsidRDefault="00433EF7" w:rsidP="00433EF7">
      <w:pPr>
        <w:pStyle w:val="Body"/>
        <w:numPr>
          <w:ilvl w:val="2"/>
          <w:numId w:val="29"/>
        </w:numPr>
      </w:pPr>
      <w:r>
        <w:t>@</w:t>
      </w:r>
      <w:r>
        <w:tab/>
        <w:t>3</w:t>
      </w:r>
    </w:p>
    <w:p w14:paraId="2D860EBA" w14:textId="77777777" w:rsidR="00433EF7" w:rsidRDefault="00433EF7" w:rsidP="00433EF7">
      <w:pPr>
        <w:pStyle w:val="Body"/>
        <w:numPr>
          <w:ilvl w:val="2"/>
          <w:numId w:val="29"/>
        </w:numPr>
      </w:pPr>
      <w:r>
        <w:t>*</w:t>
      </w:r>
      <w:r>
        <w:tab/>
        <w:t>5</w:t>
      </w:r>
    </w:p>
    <w:p w14:paraId="073F68E9" w14:textId="142106BB" w:rsidR="00433EF7" w:rsidRDefault="00433EF7" w:rsidP="00433EF7">
      <w:pPr>
        <w:pStyle w:val="Body"/>
        <w:ind w:left="1674"/>
      </w:pPr>
      <w:r>
        <w:t xml:space="preserve">This would tell the engine to first </w:t>
      </w:r>
      <w:proofErr w:type="spellStart"/>
      <w:r>
        <w:t>tokenise</w:t>
      </w:r>
      <w:proofErr w:type="spellEnd"/>
      <w:r>
        <w:t xml:space="preserve"> by “,” and extract the string in position 7, then </w:t>
      </w:r>
      <w:proofErr w:type="spellStart"/>
      <w:r>
        <w:t>tokenise</w:t>
      </w:r>
      <w:proofErr w:type="spellEnd"/>
      <w:r>
        <w:t xml:space="preserve"> the extracted string by “@” and extract from it the string in position 3, then </w:t>
      </w:r>
      <w:proofErr w:type="spellStart"/>
      <w:r>
        <w:t>tokenise</w:t>
      </w:r>
      <w:proofErr w:type="spellEnd"/>
      <w:r>
        <w:t xml:space="preserve"> that extracted string by “*” and extract the string in position 5.    </w:t>
      </w:r>
      <w:r>
        <w:br/>
        <w:t xml:space="preserve">Whilst it is unlikely that usage data will be encountered that need </w:t>
      </w:r>
      <w:proofErr w:type="gramStart"/>
      <w:r>
        <w:t>this many levels</w:t>
      </w:r>
      <w:proofErr w:type="gramEnd"/>
      <w:r>
        <w:t xml:space="preserve"> of tokenizing/extracting it is comforting to know that you can supply as many levels of token/position pairs as needed.   </w:t>
      </w:r>
      <w:r>
        <w:br/>
        <w:t xml:space="preserve"> </w:t>
      </w:r>
    </w:p>
    <w:p w14:paraId="6DEC873F" w14:textId="52794308" w:rsidR="00684345" w:rsidRDefault="00684345" w:rsidP="00684345">
      <w:pPr>
        <w:pStyle w:val="Body"/>
        <w:numPr>
          <w:ilvl w:val="0"/>
          <w:numId w:val="29"/>
        </w:numPr>
      </w:pPr>
      <w:r>
        <w:t>The “</w:t>
      </w:r>
      <w:proofErr w:type="spellStart"/>
      <w:proofErr w:type="gramStart"/>
      <w:r w:rsidRPr="00684345">
        <w:t>out.feature</w:t>
      </w:r>
      <w:proofErr w:type="gramEnd"/>
      <w:r w:rsidRPr="00684345">
        <w:t>.</w:t>
      </w:r>
      <w:r w:rsidR="00433EF7">
        <w:t>stripchars</w:t>
      </w:r>
      <w:proofErr w:type="spellEnd"/>
      <w:r>
        <w:t xml:space="preserve">” </w:t>
      </w:r>
      <w:r w:rsidR="00433EF7">
        <w:t xml:space="preserve">is an optional way to finally remove characters from the string.   This is useful for example if the Feature name is contained in quotes – here you could specify the string character as the value here and the engine will remove that character.  Other examples might be “[]” or “()” to remove brackets etc.   </w:t>
      </w:r>
      <w:r>
        <w:t xml:space="preserve"> </w:t>
      </w:r>
    </w:p>
    <w:p w14:paraId="260D6B62" w14:textId="302D4DE3" w:rsidR="00955BED" w:rsidRDefault="00955BED">
      <w:pPr>
        <w:rPr>
          <w:rFonts w:ascii="Calibri" w:hAnsi="Calibri" w:cs="Arial"/>
          <w:sz w:val="22"/>
          <w:szCs w:val="20"/>
        </w:rPr>
      </w:pPr>
      <w:r>
        <w:br w:type="page"/>
      </w:r>
    </w:p>
    <w:p w14:paraId="79616BA3" w14:textId="6EB26D44" w:rsidR="00955BED" w:rsidRDefault="00955BED" w:rsidP="00484A59">
      <w:pPr>
        <w:pStyle w:val="Heading1"/>
      </w:pPr>
      <w:bookmarkStart w:id="34" w:name="_Toc524025117"/>
      <w:r>
        <w:lastRenderedPageBreak/>
        <w:t>Working examples</w:t>
      </w:r>
      <w:bookmarkEnd w:id="34"/>
    </w:p>
    <w:p w14:paraId="3D5F826B" w14:textId="77777777" w:rsidR="00B736BE" w:rsidRDefault="00B736BE" w:rsidP="00B736BE">
      <w:pPr>
        <w:pStyle w:val="Body"/>
      </w:pPr>
      <w:r>
        <w:t>The plugins have been tested with the following vendors/products: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736BE" w14:paraId="3E517D83" w14:textId="77777777" w:rsidTr="006937BB">
        <w:tc>
          <w:tcPr>
            <w:tcW w:w="4675" w:type="dxa"/>
          </w:tcPr>
          <w:p w14:paraId="141B05EF" w14:textId="77777777" w:rsidR="00B736BE" w:rsidRDefault="00B736BE" w:rsidP="006937BB">
            <w:pPr>
              <w:pStyle w:val="Body"/>
              <w:numPr>
                <w:ilvl w:val="0"/>
                <w:numId w:val="18"/>
              </w:numPr>
            </w:pPr>
            <w:r>
              <w:t>Reprise</w:t>
            </w:r>
          </w:p>
          <w:p w14:paraId="6BBF6B1A" w14:textId="77777777" w:rsidR="00B736BE" w:rsidRDefault="00B736BE" w:rsidP="006937BB">
            <w:pPr>
              <w:pStyle w:val="Body"/>
              <w:numPr>
                <w:ilvl w:val="0"/>
                <w:numId w:val="18"/>
              </w:numPr>
            </w:pPr>
            <w:r>
              <w:t>Sentinel</w:t>
            </w:r>
          </w:p>
          <w:p w14:paraId="297CB703" w14:textId="77777777" w:rsidR="00B736BE" w:rsidRDefault="00B736BE" w:rsidP="006937BB">
            <w:pPr>
              <w:pStyle w:val="Body"/>
              <w:numPr>
                <w:ilvl w:val="0"/>
                <w:numId w:val="18"/>
              </w:numPr>
            </w:pPr>
            <w:proofErr w:type="spellStart"/>
            <w:r>
              <w:t>Fekete</w:t>
            </w:r>
            <w:proofErr w:type="spellEnd"/>
          </w:p>
          <w:p w14:paraId="3085BD97" w14:textId="77777777" w:rsidR="00B736BE" w:rsidRDefault="00B736BE" w:rsidP="006937BB">
            <w:pPr>
              <w:pStyle w:val="Body"/>
              <w:numPr>
                <w:ilvl w:val="0"/>
                <w:numId w:val="18"/>
              </w:numPr>
            </w:pPr>
            <w:r>
              <w:t>LM-X (version 301)</w:t>
            </w:r>
          </w:p>
          <w:p w14:paraId="15C718FC" w14:textId="77777777" w:rsidR="00B736BE" w:rsidRDefault="00B736BE" w:rsidP="006937BB">
            <w:pPr>
              <w:pStyle w:val="Body"/>
              <w:numPr>
                <w:ilvl w:val="0"/>
                <w:numId w:val="18"/>
              </w:numPr>
            </w:pPr>
            <w:r>
              <w:t>LM-X (version 363)</w:t>
            </w:r>
          </w:p>
          <w:p w14:paraId="121627D5" w14:textId="77777777" w:rsidR="00B736BE" w:rsidRDefault="00B736BE" w:rsidP="006937BB">
            <w:pPr>
              <w:pStyle w:val="Body"/>
              <w:numPr>
                <w:ilvl w:val="0"/>
                <w:numId w:val="18"/>
              </w:numPr>
            </w:pPr>
            <w:r>
              <w:t>SpaceGass</w:t>
            </w:r>
          </w:p>
          <w:p w14:paraId="7702D744" w14:textId="77777777" w:rsidR="00B736BE" w:rsidRDefault="00B736BE" w:rsidP="006937BB">
            <w:pPr>
              <w:pStyle w:val="Body"/>
            </w:pPr>
          </w:p>
        </w:tc>
        <w:tc>
          <w:tcPr>
            <w:tcW w:w="4675" w:type="dxa"/>
          </w:tcPr>
          <w:p w14:paraId="43093115" w14:textId="77777777" w:rsidR="00B736BE" w:rsidRDefault="00B736BE" w:rsidP="006937BB">
            <w:pPr>
              <w:pStyle w:val="Body"/>
              <w:numPr>
                <w:ilvl w:val="0"/>
                <w:numId w:val="18"/>
              </w:numPr>
            </w:pPr>
            <w:r>
              <w:t>Bentley</w:t>
            </w:r>
          </w:p>
          <w:p w14:paraId="52ACC353" w14:textId="77777777" w:rsidR="00B736BE" w:rsidRDefault="00B736BE" w:rsidP="006937BB">
            <w:pPr>
              <w:pStyle w:val="Body"/>
              <w:numPr>
                <w:ilvl w:val="0"/>
                <w:numId w:val="18"/>
              </w:numPr>
            </w:pPr>
            <w:r>
              <w:t xml:space="preserve">MATLAB (based on </w:t>
            </w:r>
            <w:proofErr w:type="spellStart"/>
            <w:r>
              <w:t>FlexLM</w:t>
            </w:r>
            <w:proofErr w:type="spellEnd"/>
            <w:r>
              <w:t xml:space="preserve"> debug logs)</w:t>
            </w:r>
          </w:p>
          <w:p w14:paraId="48CE390B" w14:textId="77777777" w:rsidR="00B736BE" w:rsidRDefault="00B736BE" w:rsidP="006937BB">
            <w:pPr>
              <w:pStyle w:val="Body"/>
              <w:numPr>
                <w:ilvl w:val="0"/>
                <w:numId w:val="18"/>
              </w:numPr>
            </w:pPr>
            <w:r>
              <w:t>Tasking</w:t>
            </w:r>
          </w:p>
          <w:p w14:paraId="2A6F386F" w14:textId="77777777" w:rsidR="00B736BE" w:rsidRDefault="00B736BE" w:rsidP="006937BB">
            <w:pPr>
              <w:pStyle w:val="Body"/>
              <w:numPr>
                <w:ilvl w:val="0"/>
                <w:numId w:val="18"/>
              </w:numPr>
            </w:pPr>
            <w:r>
              <w:t>Reprise – Log Format 0</w:t>
            </w:r>
          </w:p>
          <w:p w14:paraId="07D4C136" w14:textId="77777777" w:rsidR="00B736BE" w:rsidRDefault="00B736BE" w:rsidP="006937BB">
            <w:pPr>
              <w:pStyle w:val="Body"/>
              <w:numPr>
                <w:ilvl w:val="0"/>
                <w:numId w:val="18"/>
              </w:numPr>
            </w:pPr>
            <w:r>
              <w:t>Reprise – Log Format 2</w:t>
            </w:r>
          </w:p>
          <w:p w14:paraId="0804E1A7" w14:textId="77777777" w:rsidR="00B736BE" w:rsidRDefault="00B736BE" w:rsidP="006937BB">
            <w:pPr>
              <w:pStyle w:val="Body"/>
              <w:ind w:left="720"/>
            </w:pPr>
          </w:p>
        </w:tc>
      </w:tr>
    </w:tbl>
    <w:p w14:paraId="772F898A" w14:textId="711B7CC6" w:rsidR="00B736BE" w:rsidRDefault="00B736BE" w:rsidP="00955BED">
      <w:r>
        <w:t>These examples are available along with the plugins and documentation from Flexera Labs.</w:t>
      </w:r>
    </w:p>
    <w:p w14:paraId="468EB68F" w14:textId="6BFE64E3" w:rsidR="00D93D23" w:rsidRDefault="00D93D23" w:rsidP="00955BED"/>
    <w:p w14:paraId="2A21A3F0" w14:textId="334DF7A2" w:rsidR="00D93D23" w:rsidRDefault="00D93D23" w:rsidP="00D93D23">
      <w:pPr>
        <w:pStyle w:val="Heading1"/>
      </w:pPr>
      <w:bookmarkStart w:id="35" w:name="_Toc524025118"/>
      <w:r>
        <w:t>How videos/demo’s</w:t>
      </w:r>
      <w:bookmarkEnd w:id="35"/>
    </w:p>
    <w:p w14:paraId="7A33E1C6" w14:textId="77777777" w:rsidR="00DB6F87" w:rsidRDefault="00DB6F87" w:rsidP="00DB6F87">
      <w:bookmarkStart w:id="36" w:name="_Hlk524025083"/>
      <w:r>
        <w:t>Videos describing the capabilities and use of the plugin are also available from the Flexera Learning Center.  The learning center is accessible to Flexera employees, customers and partners via the Flexera community portals:</w:t>
      </w:r>
    </w:p>
    <w:p w14:paraId="33696A1B" w14:textId="77777777" w:rsidR="00DB6F87" w:rsidRDefault="00DB6F87" w:rsidP="00DB6F87">
      <w:pPr>
        <w:pStyle w:val="ListParagraph"/>
        <w:numPr>
          <w:ilvl w:val="0"/>
          <w:numId w:val="36"/>
        </w:numPr>
        <w:spacing w:after="160" w:line="259" w:lineRule="auto"/>
      </w:pPr>
      <w:r>
        <w:t>Partner Portal</w:t>
      </w:r>
      <w:r>
        <w:tab/>
      </w:r>
      <w:r>
        <w:tab/>
        <w:t xml:space="preserve">: </w:t>
      </w:r>
      <w:hyperlink r:id="rId32" w:history="1">
        <w:r w:rsidRPr="00BF443B">
          <w:rPr>
            <w:rStyle w:val="Hyperlink"/>
          </w:rPr>
          <w:t>https://flexeracommunity.force.com/partner/</w:t>
        </w:r>
      </w:hyperlink>
    </w:p>
    <w:p w14:paraId="6E186D57" w14:textId="77777777" w:rsidR="00DB6F87" w:rsidRDefault="00DB6F87" w:rsidP="00DB6F87">
      <w:pPr>
        <w:pStyle w:val="ListParagraph"/>
        <w:numPr>
          <w:ilvl w:val="0"/>
          <w:numId w:val="36"/>
        </w:numPr>
        <w:spacing w:after="160" w:line="259" w:lineRule="auto"/>
      </w:pPr>
      <w:r>
        <w:t>Customer Portal</w:t>
      </w:r>
      <w:r>
        <w:tab/>
        <w:t xml:space="preserve">: </w:t>
      </w:r>
      <w:hyperlink r:id="rId33" w:history="1">
        <w:r w:rsidRPr="00BF443B">
          <w:rPr>
            <w:rStyle w:val="Hyperlink"/>
          </w:rPr>
          <w:t>https://flexeracommunity.force.com/customer</w:t>
        </w:r>
      </w:hyperlink>
    </w:p>
    <w:p w14:paraId="3A279326" w14:textId="77777777" w:rsidR="00DB6F87" w:rsidRDefault="00DB6F87" w:rsidP="00DB6F87">
      <w:r>
        <w:t>After accessing the learning center, search for the following topics:</w:t>
      </w:r>
    </w:p>
    <w:p w14:paraId="1B44EC0D" w14:textId="77777777" w:rsidR="00DB6F87" w:rsidRPr="00361E28" w:rsidRDefault="00DB6F87" w:rsidP="00DB6F87">
      <w:pPr>
        <w:pStyle w:val="ListParagraph"/>
        <w:numPr>
          <w:ilvl w:val="0"/>
          <w:numId w:val="35"/>
        </w:numPr>
        <w:spacing w:after="160" w:line="259" w:lineRule="auto"/>
      </w:pPr>
      <w:r w:rsidRPr="00361E28">
        <w:rPr>
          <w:rStyle w:val="Hyperlink"/>
          <w:color w:val="auto"/>
          <w:u w:val="none"/>
        </w:rPr>
        <w:t>FNMEA – 3</w:t>
      </w:r>
      <w:r w:rsidRPr="00361E28">
        <w:rPr>
          <w:rStyle w:val="Hyperlink"/>
          <w:color w:val="auto"/>
          <w:u w:val="none"/>
          <w:vertAlign w:val="superscript"/>
        </w:rPr>
        <w:t>rd</w:t>
      </w:r>
      <w:r w:rsidRPr="00361E28">
        <w:rPr>
          <w:rStyle w:val="Hyperlink"/>
          <w:color w:val="auto"/>
          <w:u w:val="none"/>
        </w:rPr>
        <w:t xml:space="preserve"> party license </w:t>
      </w:r>
      <w:proofErr w:type="spellStart"/>
      <w:r w:rsidRPr="00361E28">
        <w:rPr>
          <w:rStyle w:val="Hyperlink"/>
          <w:color w:val="auto"/>
          <w:u w:val="none"/>
        </w:rPr>
        <w:t>license</w:t>
      </w:r>
      <w:proofErr w:type="spellEnd"/>
      <w:r w:rsidRPr="00361E28">
        <w:rPr>
          <w:rStyle w:val="Hyperlink"/>
          <w:color w:val="auto"/>
          <w:u w:val="none"/>
        </w:rPr>
        <w:t xml:space="preserve"> server management</w:t>
      </w:r>
    </w:p>
    <w:p w14:paraId="3E2080FF" w14:textId="77777777" w:rsidR="00DB6F87" w:rsidRPr="00361E28" w:rsidRDefault="00DB6F87" w:rsidP="00DB6F87">
      <w:pPr>
        <w:pStyle w:val="ListParagraph"/>
        <w:numPr>
          <w:ilvl w:val="0"/>
          <w:numId w:val="35"/>
        </w:numPr>
        <w:spacing w:after="160" w:line="259" w:lineRule="auto"/>
      </w:pPr>
      <w:r w:rsidRPr="00361E28">
        <w:rPr>
          <w:rStyle w:val="Hyperlink"/>
          <w:color w:val="auto"/>
          <w:u w:val="none"/>
        </w:rPr>
        <w:t>FNMEA – Rules based CRL generator</w:t>
      </w:r>
    </w:p>
    <w:bookmarkEnd w:id="36"/>
    <w:p w14:paraId="1971499C" w14:textId="35DA6356" w:rsidR="00D93D23" w:rsidRDefault="00AF5922" w:rsidP="00AF5922">
      <w:pPr>
        <w:pStyle w:val="Heading1"/>
      </w:pPr>
      <w:r>
        <w:t>Attachments</w:t>
      </w:r>
    </w:p>
    <w:p w14:paraId="4A7BAC45" w14:textId="19FE3B7C" w:rsidR="00B736BE" w:rsidRDefault="00AF5922">
      <w:pPr>
        <w:rPr>
          <w:rFonts w:ascii="Calibri" w:eastAsiaTheme="majorEastAsia" w:hAnsi="Calibri" w:cs="Arial"/>
          <w:b/>
          <w:color w:val="00A1DE"/>
          <w:sz w:val="32"/>
          <w:szCs w:val="32"/>
        </w:rPr>
      </w:pPr>
      <w:r>
        <w:object w:dxaOrig="1065" w:dyaOrig="819" w14:anchorId="5E9730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5pt;height:41pt" o:ole="">
            <v:imagedata r:id="rId34" o:title=""/>
          </v:shape>
          <o:OLEObject Type="Embed" ProgID="Package" ShapeID="_x0000_i1025" DrawAspect="Content" ObjectID="_1601190991" r:id="rId35"/>
        </w:object>
      </w:r>
      <w:r>
        <w:object w:dxaOrig="1178" w:dyaOrig="819" w14:anchorId="7E86DF07">
          <v:shape id="_x0000_i1026" type="#_x0000_t75" style="width:59pt;height:41pt" o:ole="">
            <v:imagedata r:id="rId36" o:title=""/>
          </v:shape>
          <o:OLEObject Type="Embed" ProgID="Package" ShapeID="_x0000_i1026" DrawAspect="Content" ObjectID="_1601190992" r:id="rId37"/>
        </w:object>
      </w:r>
      <w:r>
        <w:object w:dxaOrig="1620" w:dyaOrig="819" w14:anchorId="493CB20D">
          <v:shape id="_x0000_i1027" type="#_x0000_t75" style="width:81pt;height:41pt" o:ole="">
            <v:imagedata r:id="rId38" o:title=""/>
          </v:shape>
          <o:OLEObject Type="Embed" ProgID="Package" ShapeID="_x0000_i1027" DrawAspect="Content" ObjectID="_1601190993" r:id="rId39"/>
        </w:object>
      </w:r>
      <w:r w:rsidR="00B736BE">
        <w:br w:type="page"/>
      </w:r>
    </w:p>
    <w:p w14:paraId="252F0B72" w14:textId="2D665946" w:rsidR="00BF6856" w:rsidRPr="00FF2397" w:rsidRDefault="00BF6856" w:rsidP="003D13C3">
      <w:pPr>
        <w:pStyle w:val="About"/>
      </w:pPr>
      <w:r w:rsidRPr="00FF2397">
        <w:lastRenderedPageBreak/>
        <w:t xml:space="preserve">About Flexera </w:t>
      </w:r>
      <w:bookmarkEnd w:id="24"/>
      <w:bookmarkEnd w:id="25"/>
      <w:bookmarkEnd w:id="29"/>
      <w:bookmarkEnd w:id="30"/>
      <w:bookmarkEnd w:id="31"/>
      <w:bookmarkEnd w:id="32"/>
      <w:bookmarkEnd w:id="33"/>
    </w:p>
    <w:p w14:paraId="02ABC6E2" w14:textId="66424D25" w:rsidR="00004B1E" w:rsidRPr="00004B1E" w:rsidRDefault="00004B1E" w:rsidP="00CA2BCE">
      <w:pPr>
        <w:pStyle w:val="AboutText"/>
        <w:rPr>
          <w:rStyle w:val="Hyperlink"/>
          <w:rFonts w:asciiTheme="majorHAnsi" w:hAnsiTheme="majorHAnsi" w:cs="Arial"/>
          <w:color w:val="00ADDC" w:themeColor="text2"/>
        </w:rPr>
      </w:pPr>
      <w:r w:rsidRPr="00DA4650">
        <w:t xml:space="preserve">Flexera is reimagining the way software is bought, sold, managed and secured. We view the software industry as a supply </w:t>
      </w:r>
      <w:proofErr w:type="gramStart"/>
      <w:r w:rsidRPr="00DA4650">
        <w:t>chain, and</w:t>
      </w:r>
      <w:proofErr w:type="gramEnd"/>
      <w:r w:rsidRPr="00DA4650">
        <w:t xml:space="preserve"> make the business of buying and selling software more transparent, secure, and effective.  Our Monetization and Security solutions help software sellers transform their business models, grow recurring revenues and minimize open source risk. Our Vulnerability and Software Asset Management (SAM) solutions strip waste and unpredictability out of buying applications, helping companies purchase only the software and cloud services they need, manage what they have, and reduce license compliance and security risk. In business for 30+ years, our 1000+ employees are passionate about helping our 80,000+ customers generate millions </w:t>
      </w:r>
      <w:r>
        <w:t>in ROI every year.  Visit us at</w:t>
      </w:r>
      <w:r w:rsidR="00A72694" w:rsidRPr="00660A4F">
        <w:rPr>
          <w:rFonts w:asciiTheme="majorHAnsi" w:hAnsiTheme="majorHAnsi" w:cs="Arial"/>
        </w:rPr>
        <w:t xml:space="preserve">: </w:t>
      </w:r>
      <w:r w:rsidRPr="00004B1E">
        <w:rPr>
          <w:rFonts w:asciiTheme="majorHAnsi" w:hAnsiTheme="majorHAnsi" w:cs="Arial"/>
          <w:b/>
          <w:color w:val="00ADDC" w:themeColor="text2"/>
          <w:u w:val="thick"/>
        </w:rPr>
        <w:fldChar w:fldCharType="begin"/>
      </w:r>
      <w:r w:rsidRPr="00004B1E">
        <w:rPr>
          <w:rFonts w:asciiTheme="majorHAnsi" w:hAnsiTheme="majorHAnsi" w:cs="Arial"/>
          <w:b/>
          <w:color w:val="00ADDC" w:themeColor="text2"/>
          <w:u w:val="thick"/>
        </w:rPr>
        <w:instrText>HYPERLINK "http://www.flexera.com/"</w:instrText>
      </w:r>
      <w:r w:rsidRPr="00004B1E">
        <w:rPr>
          <w:rFonts w:asciiTheme="majorHAnsi" w:hAnsiTheme="majorHAnsi" w:cs="Arial"/>
          <w:b/>
          <w:color w:val="00ADDC" w:themeColor="text2"/>
          <w:u w:val="thick"/>
        </w:rPr>
        <w:fldChar w:fldCharType="separate"/>
      </w:r>
      <w:r w:rsidRPr="00004B1E">
        <w:rPr>
          <w:rStyle w:val="Hyperlink"/>
          <w:rFonts w:asciiTheme="majorHAnsi" w:hAnsiTheme="majorHAnsi" w:cs="Arial"/>
          <w:b/>
          <w:color w:val="00ADDC" w:themeColor="text2"/>
        </w:rPr>
        <w:t>www.flexera.com</w:t>
      </w:r>
    </w:p>
    <w:p w14:paraId="252F0B74" w14:textId="12F977DD" w:rsidR="00A72694" w:rsidRPr="00FF2397" w:rsidRDefault="00004B1E" w:rsidP="009A2236">
      <w:pPr>
        <w:pStyle w:val="Body"/>
        <w:ind w:left="-450" w:right="3627"/>
        <w:rPr>
          <w:sz w:val="20"/>
        </w:rPr>
      </w:pPr>
      <w:r w:rsidRPr="00004B1E">
        <w:rPr>
          <w:rFonts w:asciiTheme="majorHAnsi" w:hAnsiTheme="majorHAnsi"/>
          <w:b/>
          <w:color w:val="00ADDC" w:themeColor="text2"/>
          <w:szCs w:val="22"/>
          <w:u w:val="thick"/>
        </w:rPr>
        <w:fldChar w:fldCharType="end"/>
      </w:r>
    </w:p>
    <w:p w14:paraId="19596ED8" w14:textId="77777777" w:rsidR="00365682" w:rsidRDefault="001E0E43">
      <w:pPr>
        <w:sectPr w:rsidR="00365682" w:rsidSect="00D40A98">
          <w:footerReference w:type="default" r:id="rId40"/>
          <w:pgSz w:w="12240" w:h="15840" w:code="1"/>
          <w:pgMar w:top="1440" w:right="1440" w:bottom="1440" w:left="1440" w:header="720" w:footer="474" w:gutter="0"/>
          <w:cols w:space="720"/>
          <w:docGrid w:linePitch="360"/>
        </w:sectPr>
      </w:pPr>
      <w:r>
        <w:br w:type="page"/>
      </w:r>
    </w:p>
    <w:p w14:paraId="12CBAC34" w14:textId="3F06F06F" w:rsidR="001E0E43" w:rsidRDefault="001E0E43">
      <w:pPr>
        <w:rPr>
          <w:rFonts w:cs="Arial"/>
          <w:szCs w:val="20"/>
        </w:rPr>
      </w:pPr>
    </w:p>
    <w:p w14:paraId="252F0B75" w14:textId="745DD984" w:rsidR="00F64E1F" w:rsidRPr="00FF2397" w:rsidRDefault="003D13C3" w:rsidP="00F64E1F">
      <w:pPr>
        <w:pStyle w:val="Body"/>
        <w:rPr>
          <w:sz w:val="20"/>
        </w:rPr>
      </w:pPr>
      <w:r w:rsidRPr="001E0E43">
        <w:rPr>
          <w:noProof/>
          <w:sz w:val="20"/>
        </w:rPr>
        <w:drawing>
          <wp:anchor distT="0" distB="0" distL="114300" distR="114300" simplePos="0" relativeHeight="251767808" behindDoc="1" locked="0" layoutInCell="1" allowOverlap="1" wp14:anchorId="63EE05CA" wp14:editId="5CFC53B4">
            <wp:simplePos x="0" y="0"/>
            <wp:positionH relativeFrom="page">
              <wp:posOffset>-252730</wp:posOffset>
            </wp:positionH>
            <wp:positionV relativeFrom="paragraph">
              <wp:posOffset>2329140</wp:posOffset>
            </wp:positionV>
            <wp:extent cx="8019415" cy="6558887"/>
            <wp:effectExtent l="0" t="0" r="635" b="0"/>
            <wp:wrapNone/>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e got you.png"/>
                    <pic:cNvPicPr/>
                  </pic:nvPicPr>
                  <pic:blipFill rotWithShape="1">
                    <a:blip r:embed="rId41">
                      <a:extLst>
                        <a:ext uri="{28A0092B-C50C-407E-A947-70E740481C1C}">
                          <a14:useLocalDpi xmlns:a14="http://schemas.microsoft.com/office/drawing/2010/main" val="0"/>
                        </a:ext>
                      </a:extLst>
                    </a:blip>
                    <a:srcRect t="6904"/>
                    <a:stretch/>
                  </pic:blipFill>
                  <pic:spPr bwMode="auto">
                    <a:xfrm>
                      <a:off x="0" y="0"/>
                      <a:ext cx="8019415" cy="65588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4F2F" w:rsidRPr="001E0E43">
        <w:rPr>
          <w:noProof/>
          <w:sz w:val="20"/>
        </w:rPr>
        <w:drawing>
          <wp:anchor distT="0" distB="0" distL="114300" distR="114300" simplePos="0" relativeHeight="251768832" behindDoc="0" locked="0" layoutInCell="1" allowOverlap="1" wp14:anchorId="4E3C863A" wp14:editId="029C1735">
            <wp:simplePos x="0" y="0"/>
            <wp:positionH relativeFrom="margin">
              <wp:posOffset>4320032</wp:posOffset>
            </wp:positionH>
            <wp:positionV relativeFrom="paragraph">
              <wp:posOffset>304800</wp:posOffset>
            </wp:positionV>
            <wp:extent cx="1861185" cy="1784985"/>
            <wp:effectExtent l="0" t="0" r="5715" b="5715"/>
            <wp:wrapNone/>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FX_Mark_pos.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61185" cy="1784985"/>
                    </a:xfrm>
                    <a:prstGeom prst="rect">
                      <a:avLst/>
                    </a:prstGeom>
                  </pic:spPr>
                </pic:pic>
              </a:graphicData>
            </a:graphic>
            <wp14:sizeRelH relativeFrom="page">
              <wp14:pctWidth>0</wp14:pctWidth>
            </wp14:sizeRelH>
            <wp14:sizeRelV relativeFrom="page">
              <wp14:pctHeight>0</wp14:pctHeight>
            </wp14:sizeRelV>
          </wp:anchor>
        </w:drawing>
      </w:r>
      <w:r w:rsidR="00496D10" w:rsidRPr="001E0E43">
        <w:rPr>
          <w:noProof/>
          <w:sz w:val="20"/>
        </w:rPr>
        <mc:AlternateContent>
          <mc:Choice Requires="wps">
            <w:drawing>
              <wp:anchor distT="0" distB="0" distL="114300" distR="114300" simplePos="0" relativeHeight="251770880" behindDoc="0" locked="0" layoutInCell="1" allowOverlap="1" wp14:anchorId="0E19662E" wp14:editId="0196596A">
                <wp:simplePos x="0" y="0"/>
                <wp:positionH relativeFrom="column">
                  <wp:posOffset>3011170</wp:posOffset>
                </wp:positionH>
                <wp:positionV relativeFrom="paragraph">
                  <wp:posOffset>2603373</wp:posOffset>
                </wp:positionV>
                <wp:extent cx="3243580" cy="628650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3580" cy="6286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9FA71" w14:textId="0EF2CBB2" w:rsidR="00BF1217" w:rsidRPr="00AD1EDF" w:rsidRDefault="00BF1217" w:rsidP="001E0E43">
                            <w:pPr>
                              <w:spacing w:line="240" w:lineRule="auto"/>
                              <w:jc w:val="right"/>
                              <w:rPr>
                                <w:rFonts w:cs="Arial"/>
                                <w:b/>
                                <w:color w:val="FFFFFF" w:themeColor="background1"/>
                                <w:szCs w:val="20"/>
                              </w:rPr>
                            </w:pPr>
                            <w:r w:rsidRPr="00AD1EDF">
                              <w:rPr>
                                <w:rFonts w:cs="Arial"/>
                                <w:b/>
                                <w:color w:val="FFFFFF" w:themeColor="background1"/>
                                <w:szCs w:val="20"/>
                              </w:rPr>
                              <w:t xml:space="preserve">Flexera </w:t>
                            </w:r>
                          </w:p>
                          <w:p w14:paraId="702999B0" w14:textId="77777777" w:rsidR="00BF1217" w:rsidRPr="00AD1EDF" w:rsidRDefault="00BF1217" w:rsidP="00CA2BCE">
                            <w:pPr>
                              <w:pStyle w:val="Address"/>
                            </w:pPr>
                            <w:r w:rsidRPr="00AD1EDF">
                              <w:t>300 Park Blvd., Suite 500</w:t>
                            </w:r>
                          </w:p>
                          <w:p w14:paraId="06F9F093" w14:textId="77777777" w:rsidR="00BF1217" w:rsidRPr="00AD1EDF" w:rsidRDefault="00BF1217" w:rsidP="00CA2BCE">
                            <w:pPr>
                              <w:pStyle w:val="Address"/>
                            </w:pPr>
                            <w:r w:rsidRPr="00AD1EDF">
                              <w:t>Itasca, IL   60143</w:t>
                            </w:r>
                          </w:p>
                          <w:p w14:paraId="3D8EDFCA" w14:textId="77777777" w:rsidR="00BF1217" w:rsidRPr="00AD1EDF" w:rsidRDefault="00BF1217" w:rsidP="00CA2BCE">
                            <w:pPr>
                              <w:pStyle w:val="Address"/>
                            </w:pPr>
                            <w:r w:rsidRPr="00AD1EDF">
                              <w:t>USA</w:t>
                            </w:r>
                          </w:p>
                          <w:p w14:paraId="2D2C1E8D" w14:textId="77777777" w:rsidR="00BF1217" w:rsidRPr="00AD1EDF" w:rsidRDefault="00BF1217" w:rsidP="001E0E43">
                            <w:pPr>
                              <w:pBdr>
                                <w:bottom w:val="single" w:sz="4" w:space="1" w:color="C5F2FF" w:themeColor="text2" w:themeTint="33"/>
                              </w:pBdr>
                              <w:spacing w:line="240" w:lineRule="auto"/>
                              <w:jc w:val="right"/>
                              <w:rPr>
                                <w:rFonts w:cs="Arial"/>
                                <w:color w:val="FFFFFF" w:themeColor="background1"/>
                                <w:sz w:val="16"/>
                                <w:szCs w:val="16"/>
                              </w:rPr>
                            </w:pPr>
                          </w:p>
                          <w:p w14:paraId="109CDCB8" w14:textId="77777777" w:rsidR="00BF1217" w:rsidRPr="00AD1EDF" w:rsidRDefault="00BF1217" w:rsidP="00CA2BCE">
                            <w:pPr>
                              <w:pStyle w:val="Address"/>
                            </w:pPr>
                            <w:r w:rsidRPr="00AD1EDF">
                              <w:t>Itasca (Global Headquarters):</w:t>
                            </w:r>
                          </w:p>
                          <w:p w14:paraId="6CCC3BFC" w14:textId="77777777" w:rsidR="00BF1217" w:rsidRPr="00AD1EDF" w:rsidRDefault="00BF1217" w:rsidP="00CA2BCE">
                            <w:pPr>
                              <w:pStyle w:val="Address"/>
                            </w:pPr>
                            <w:r w:rsidRPr="00AD1EDF">
                              <w:t>+1 800-374-4353</w:t>
                            </w:r>
                          </w:p>
                          <w:p w14:paraId="722614C6" w14:textId="77777777" w:rsidR="00BF1217" w:rsidRPr="00AD1EDF" w:rsidRDefault="00BF1217" w:rsidP="001E0E43">
                            <w:pPr>
                              <w:pBdr>
                                <w:bottom w:val="single" w:sz="4" w:space="1" w:color="C5F2FF" w:themeColor="text2" w:themeTint="33"/>
                              </w:pBdr>
                              <w:spacing w:line="240" w:lineRule="auto"/>
                              <w:jc w:val="right"/>
                              <w:rPr>
                                <w:rFonts w:cs="Arial"/>
                                <w:color w:val="FFFFFF" w:themeColor="background1"/>
                                <w:sz w:val="16"/>
                                <w:szCs w:val="16"/>
                              </w:rPr>
                            </w:pPr>
                          </w:p>
                          <w:p w14:paraId="39F7F53A" w14:textId="77777777" w:rsidR="00BF1217" w:rsidRPr="00AD1EDF" w:rsidRDefault="00BF1217" w:rsidP="00CA2BCE">
                            <w:pPr>
                              <w:pStyle w:val="Address"/>
                            </w:pPr>
                            <w:r w:rsidRPr="00AD1EDF">
                              <w:t>United Kingdom (Europe, Middle East Headquarters)</w:t>
                            </w:r>
                          </w:p>
                          <w:p w14:paraId="7887914D" w14:textId="0C8905BB" w:rsidR="00BF1217" w:rsidRPr="00AD1EDF" w:rsidRDefault="00BF1217" w:rsidP="00CA2BCE">
                            <w:pPr>
                              <w:pStyle w:val="Address"/>
                            </w:pPr>
                            <w:r>
                              <w:t>+44 3</w:t>
                            </w:r>
                            <w:r w:rsidRPr="00AD1EDF">
                              <w:t>70-871-1111</w:t>
                            </w:r>
                          </w:p>
                          <w:p w14:paraId="3BA74F38" w14:textId="77777777" w:rsidR="00BF1217" w:rsidRDefault="00BF1217" w:rsidP="00CA2BCE">
                            <w:pPr>
                              <w:pStyle w:val="Address"/>
                            </w:pPr>
                            <w:r w:rsidRPr="00AD1EDF">
                              <w:t>+44 870-873-6300</w:t>
                            </w:r>
                          </w:p>
                          <w:p w14:paraId="03DE3202" w14:textId="674A7740" w:rsidR="00BF1217" w:rsidRPr="00AD1EDF" w:rsidRDefault="00BF1217" w:rsidP="00CA2BCE">
                            <w:pPr>
                              <w:pStyle w:val="Address"/>
                              <w:rPr>
                                <w:sz w:val="24"/>
                                <w:szCs w:val="16"/>
                              </w:rPr>
                            </w:pPr>
                          </w:p>
                          <w:p w14:paraId="7E313417" w14:textId="77777777" w:rsidR="00BF1217" w:rsidRPr="00AD1EDF" w:rsidRDefault="00BF1217" w:rsidP="00CA2BCE">
                            <w:pPr>
                              <w:pStyle w:val="Address"/>
                            </w:pPr>
                            <w:r w:rsidRPr="00AD1EDF">
                              <w:t>Japan (Asia, Pacific Headquarters)</w:t>
                            </w:r>
                          </w:p>
                          <w:p w14:paraId="40A84D7E" w14:textId="77777777" w:rsidR="00BF1217" w:rsidRPr="00AD1EDF" w:rsidRDefault="00BF1217" w:rsidP="00CA2BCE">
                            <w:pPr>
                              <w:pStyle w:val="Address"/>
                            </w:pPr>
                            <w:r w:rsidRPr="00AD1EDF">
                              <w:t>+81 3-4360-8291</w:t>
                            </w:r>
                          </w:p>
                          <w:p w14:paraId="13B1AD6C" w14:textId="77777777" w:rsidR="00BF1217" w:rsidRPr="00AD1EDF" w:rsidRDefault="00BF1217" w:rsidP="001E0E43">
                            <w:pPr>
                              <w:pBdr>
                                <w:bottom w:val="single" w:sz="4" w:space="1" w:color="C5F2FF" w:themeColor="text2" w:themeTint="33"/>
                              </w:pBdr>
                              <w:spacing w:line="240" w:lineRule="auto"/>
                              <w:jc w:val="right"/>
                              <w:rPr>
                                <w:rFonts w:cs="Arial"/>
                                <w:color w:val="FFFFFF" w:themeColor="background1"/>
                                <w:sz w:val="16"/>
                                <w:szCs w:val="16"/>
                              </w:rPr>
                            </w:pPr>
                          </w:p>
                          <w:p w14:paraId="2256C920" w14:textId="77777777" w:rsidR="00BF1217" w:rsidRPr="00AD1EDF" w:rsidRDefault="00BF1217" w:rsidP="00CA2BCE">
                            <w:pPr>
                              <w:pStyle w:val="Address"/>
                            </w:pPr>
                            <w:r w:rsidRPr="00AD1EDF">
                              <w:t>Australia</w:t>
                            </w:r>
                          </w:p>
                          <w:p w14:paraId="766E8FA3" w14:textId="1A937216" w:rsidR="00BF1217" w:rsidRPr="00AD1EDF" w:rsidRDefault="00BF1217" w:rsidP="00CA2BCE">
                            <w:pPr>
                              <w:pStyle w:val="Address"/>
                            </w:pPr>
                            <w:r w:rsidRPr="00AD1EDF">
                              <w:t>+</w:t>
                            </w:r>
                            <w:r w:rsidRPr="00A76587">
                              <w:t>61 3 9895 2000</w:t>
                            </w:r>
                          </w:p>
                          <w:p w14:paraId="0A895734" w14:textId="77777777" w:rsidR="00BF1217" w:rsidRPr="00AD1EDF" w:rsidRDefault="00BF1217" w:rsidP="001E0E43">
                            <w:pPr>
                              <w:pBdr>
                                <w:bottom w:val="single" w:sz="4" w:space="1" w:color="C5F2FF" w:themeColor="text2" w:themeTint="33"/>
                              </w:pBdr>
                              <w:spacing w:line="240" w:lineRule="auto"/>
                              <w:jc w:val="right"/>
                              <w:rPr>
                                <w:color w:val="FFFFFF" w:themeColor="background1"/>
                              </w:rPr>
                            </w:pPr>
                          </w:p>
                          <w:p w14:paraId="1BDF98AB" w14:textId="2677C44D" w:rsidR="00BF1217" w:rsidRDefault="003D79E6" w:rsidP="00CA2BCE">
                            <w:pPr>
                              <w:pStyle w:val="Address"/>
                              <w:rPr>
                                <w:sz w:val="18"/>
                              </w:rPr>
                            </w:pPr>
                            <w:hyperlink r:id="rId43" w:history="1">
                              <w:r w:rsidR="00BF1217" w:rsidRPr="00AD1EDF">
                                <w:rPr>
                                  <w:sz w:val="18"/>
                                </w:rPr>
                                <w:t>www.flexera.com</w:t>
                              </w:r>
                            </w:hyperlink>
                          </w:p>
                          <w:p w14:paraId="11A7AE1B" w14:textId="77777777" w:rsidR="00BF1217" w:rsidRDefault="00BF1217" w:rsidP="00CA2BCE">
                            <w:pPr>
                              <w:pStyle w:val="Address"/>
                              <w:rPr>
                                <w:sz w:val="18"/>
                              </w:rPr>
                            </w:pPr>
                          </w:p>
                          <w:p w14:paraId="7CC4FDAB" w14:textId="03524226" w:rsidR="00BF1217" w:rsidRPr="0034216E" w:rsidRDefault="00BF1217" w:rsidP="0034216E">
                            <w:pPr>
                              <w:spacing w:after="0" w:line="260" w:lineRule="atLeast"/>
                              <w:jc w:val="right"/>
                              <w:rPr>
                                <w:rFonts w:eastAsia="Times New Roman" w:cs="Arial"/>
                                <w:color w:val="FFFFFF" w:themeColor="background1"/>
                                <w:sz w:val="16"/>
                                <w:szCs w:val="16"/>
                              </w:rPr>
                            </w:pPr>
                            <w:r w:rsidRPr="0034216E">
                              <w:rPr>
                                <w:rFonts w:eastAsia="Times New Roman" w:cs="Arial"/>
                                <w:color w:val="FFFFFF" w:themeColor="background1"/>
                                <w:sz w:val="16"/>
                                <w:szCs w:val="16"/>
                              </w:rPr>
                              <w:t>©201</w:t>
                            </w:r>
                            <w:r>
                              <w:rPr>
                                <w:rFonts w:eastAsia="Times New Roman" w:cs="Arial"/>
                                <w:color w:val="FFFFFF" w:themeColor="background1"/>
                                <w:sz w:val="16"/>
                                <w:szCs w:val="16"/>
                              </w:rPr>
                              <w:t>7 Flexera</w:t>
                            </w:r>
                            <w:r w:rsidRPr="0034216E">
                              <w:rPr>
                                <w:rFonts w:eastAsia="Times New Roman" w:cs="Arial"/>
                                <w:color w:val="FFFFFF" w:themeColor="background1"/>
                                <w:sz w:val="16"/>
                                <w:szCs w:val="16"/>
                              </w:rPr>
                              <w:t>.  All rights reserved. </w:t>
                            </w:r>
                            <w:r>
                              <w:rPr>
                                <w:rFonts w:eastAsia="Times New Roman" w:cs="Arial"/>
                                <w:color w:val="FFFFFF" w:themeColor="background1"/>
                                <w:sz w:val="16"/>
                                <w:szCs w:val="16"/>
                              </w:rPr>
                              <w:br/>
                            </w:r>
                            <w:r w:rsidRPr="0034216E">
                              <w:rPr>
                                <w:rFonts w:eastAsia="Times New Roman" w:cs="Arial"/>
                                <w:color w:val="FFFFFF" w:themeColor="background1"/>
                                <w:sz w:val="16"/>
                                <w:szCs w:val="16"/>
                              </w:rPr>
                              <w:t xml:space="preserve"> All other brand and product names are trademarks, registered trademarks, or service marks of their respective owners.</w:t>
                            </w:r>
                          </w:p>
                          <w:p w14:paraId="68CF0372" w14:textId="77777777" w:rsidR="00BF1217" w:rsidRPr="001E0E43" w:rsidRDefault="00BF1217" w:rsidP="0034216E">
                            <w:pPr>
                              <w:pStyle w:val="Address"/>
                              <w:jc w:val="left"/>
                            </w:pPr>
                          </w:p>
                          <w:p w14:paraId="6BF0A692" w14:textId="77777777" w:rsidR="00BF1217" w:rsidRPr="00AD1EDF" w:rsidRDefault="00BF1217" w:rsidP="001E0E43">
                            <w:pPr>
                              <w:spacing w:line="240" w:lineRule="auto"/>
                              <w:jc w:val="right"/>
                              <w:rPr>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9662E" id="Text Box 3" o:spid="_x0000_s1028" type="#_x0000_t202" style="position:absolute;margin-left:237.1pt;margin-top:205pt;width:255.4pt;height:49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1+augIAAME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" filled="f" stroked="f">
                <v:textbox>
                  <w:txbxContent>
                    <w:p w14:paraId="2A99FA71" w14:textId="0EF2CBB2" w:rsidR="00BF1217" w:rsidRPr="00AD1EDF" w:rsidRDefault="00BF1217" w:rsidP="001E0E43">
                      <w:pPr>
                        <w:spacing w:line="240" w:lineRule="auto"/>
                        <w:jc w:val="right"/>
                        <w:rPr>
                          <w:rFonts w:cs="Arial"/>
                          <w:b/>
                          <w:color w:val="FFFFFF" w:themeColor="background1"/>
                          <w:szCs w:val="20"/>
                        </w:rPr>
                      </w:pPr>
                      <w:r w:rsidRPr="00AD1EDF">
                        <w:rPr>
                          <w:rFonts w:cs="Arial"/>
                          <w:b/>
                          <w:color w:val="FFFFFF" w:themeColor="background1"/>
                          <w:szCs w:val="20"/>
                        </w:rPr>
                        <w:t xml:space="preserve">Flexera </w:t>
                      </w:r>
                    </w:p>
                    <w:p w14:paraId="702999B0" w14:textId="77777777" w:rsidR="00BF1217" w:rsidRPr="00AD1EDF" w:rsidRDefault="00BF1217" w:rsidP="00CA2BCE">
                      <w:pPr>
                        <w:pStyle w:val="Address"/>
                      </w:pPr>
                      <w:r w:rsidRPr="00AD1EDF">
                        <w:t>300 Park Blvd., Suite 500</w:t>
                      </w:r>
                    </w:p>
                    <w:p w14:paraId="06F9F093" w14:textId="77777777" w:rsidR="00BF1217" w:rsidRPr="00AD1EDF" w:rsidRDefault="00BF1217" w:rsidP="00CA2BCE">
                      <w:pPr>
                        <w:pStyle w:val="Address"/>
                      </w:pPr>
                      <w:r w:rsidRPr="00AD1EDF">
                        <w:t>Itasca, IL   60143</w:t>
                      </w:r>
                    </w:p>
                    <w:p w14:paraId="3D8EDFCA" w14:textId="77777777" w:rsidR="00BF1217" w:rsidRPr="00AD1EDF" w:rsidRDefault="00BF1217" w:rsidP="00CA2BCE">
                      <w:pPr>
                        <w:pStyle w:val="Address"/>
                      </w:pPr>
                      <w:r w:rsidRPr="00AD1EDF">
                        <w:t>USA</w:t>
                      </w:r>
                    </w:p>
                    <w:p w14:paraId="2D2C1E8D" w14:textId="77777777" w:rsidR="00BF1217" w:rsidRPr="00AD1EDF" w:rsidRDefault="00BF1217" w:rsidP="001E0E43">
                      <w:pPr>
                        <w:pBdr>
                          <w:bottom w:val="single" w:sz="4" w:space="1" w:color="C5F2FF" w:themeColor="text2" w:themeTint="33"/>
                        </w:pBdr>
                        <w:spacing w:line="240" w:lineRule="auto"/>
                        <w:jc w:val="right"/>
                        <w:rPr>
                          <w:rFonts w:cs="Arial"/>
                          <w:color w:val="FFFFFF" w:themeColor="background1"/>
                          <w:sz w:val="16"/>
                          <w:szCs w:val="16"/>
                        </w:rPr>
                      </w:pPr>
                    </w:p>
                    <w:p w14:paraId="109CDCB8" w14:textId="77777777" w:rsidR="00BF1217" w:rsidRPr="00AD1EDF" w:rsidRDefault="00BF1217" w:rsidP="00CA2BCE">
                      <w:pPr>
                        <w:pStyle w:val="Address"/>
                      </w:pPr>
                      <w:r w:rsidRPr="00AD1EDF">
                        <w:t>Itasca (Global Headquarters):</w:t>
                      </w:r>
                    </w:p>
                    <w:p w14:paraId="6CCC3BFC" w14:textId="77777777" w:rsidR="00BF1217" w:rsidRPr="00AD1EDF" w:rsidRDefault="00BF1217" w:rsidP="00CA2BCE">
                      <w:pPr>
                        <w:pStyle w:val="Address"/>
                      </w:pPr>
                      <w:r w:rsidRPr="00AD1EDF">
                        <w:t>+1 800-374-4353</w:t>
                      </w:r>
                    </w:p>
                    <w:p w14:paraId="722614C6" w14:textId="77777777" w:rsidR="00BF1217" w:rsidRPr="00AD1EDF" w:rsidRDefault="00BF1217" w:rsidP="001E0E43">
                      <w:pPr>
                        <w:pBdr>
                          <w:bottom w:val="single" w:sz="4" w:space="1" w:color="C5F2FF" w:themeColor="text2" w:themeTint="33"/>
                        </w:pBdr>
                        <w:spacing w:line="240" w:lineRule="auto"/>
                        <w:jc w:val="right"/>
                        <w:rPr>
                          <w:rFonts w:cs="Arial"/>
                          <w:color w:val="FFFFFF" w:themeColor="background1"/>
                          <w:sz w:val="16"/>
                          <w:szCs w:val="16"/>
                        </w:rPr>
                      </w:pPr>
                    </w:p>
                    <w:p w14:paraId="39F7F53A" w14:textId="77777777" w:rsidR="00BF1217" w:rsidRPr="00AD1EDF" w:rsidRDefault="00BF1217" w:rsidP="00CA2BCE">
                      <w:pPr>
                        <w:pStyle w:val="Address"/>
                      </w:pPr>
                      <w:r w:rsidRPr="00AD1EDF">
                        <w:t>United Kingdom (Europe, Middle East Headquarters)</w:t>
                      </w:r>
                    </w:p>
                    <w:p w14:paraId="7887914D" w14:textId="0C8905BB" w:rsidR="00BF1217" w:rsidRPr="00AD1EDF" w:rsidRDefault="00BF1217" w:rsidP="00CA2BCE">
                      <w:pPr>
                        <w:pStyle w:val="Address"/>
                      </w:pPr>
                      <w:r>
                        <w:t>+44 3</w:t>
                      </w:r>
                      <w:r w:rsidRPr="00AD1EDF">
                        <w:t>70-871-1111</w:t>
                      </w:r>
                    </w:p>
                    <w:p w14:paraId="3BA74F38" w14:textId="77777777" w:rsidR="00BF1217" w:rsidRDefault="00BF1217" w:rsidP="00CA2BCE">
                      <w:pPr>
                        <w:pStyle w:val="Address"/>
                      </w:pPr>
                      <w:r w:rsidRPr="00AD1EDF">
                        <w:t>+44 870-873-6300</w:t>
                      </w:r>
                    </w:p>
                    <w:p w14:paraId="03DE3202" w14:textId="674A7740" w:rsidR="00BF1217" w:rsidRPr="00AD1EDF" w:rsidRDefault="00BF1217" w:rsidP="00CA2BCE">
                      <w:pPr>
                        <w:pStyle w:val="Address"/>
                        <w:rPr>
                          <w:sz w:val="24"/>
                          <w:szCs w:val="16"/>
                        </w:rPr>
                      </w:pPr>
                    </w:p>
                    <w:p w14:paraId="7E313417" w14:textId="77777777" w:rsidR="00BF1217" w:rsidRPr="00AD1EDF" w:rsidRDefault="00BF1217" w:rsidP="00CA2BCE">
                      <w:pPr>
                        <w:pStyle w:val="Address"/>
                      </w:pPr>
                      <w:r w:rsidRPr="00AD1EDF">
                        <w:t>Japan (Asia, Pacific Headquarters)</w:t>
                      </w:r>
                    </w:p>
                    <w:p w14:paraId="40A84D7E" w14:textId="77777777" w:rsidR="00BF1217" w:rsidRPr="00AD1EDF" w:rsidRDefault="00BF1217" w:rsidP="00CA2BCE">
                      <w:pPr>
                        <w:pStyle w:val="Address"/>
                      </w:pPr>
                      <w:r w:rsidRPr="00AD1EDF">
                        <w:t>+81 3-4360-8291</w:t>
                      </w:r>
                    </w:p>
                    <w:p w14:paraId="13B1AD6C" w14:textId="77777777" w:rsidR="00BF1217" w:rsidRPr="00AD1EDF" w:rsidRDefault="00BF1217" w:rsidP="001E0E43">
                      <w:pPr>
                        <w:pBdr>
                          <w:bottom w:val="single" w:sz="4" w:space="1" w:color="C5F2FF" w:themeColor="text2" w:themeTint="33"/>
                        </w:pBdr>
                        <w:spacing w:line="240" w:lineRule="auto"/>
                        <w:jc w:val="right"/>
                        <w:rPr>
                          <w:rFonts w:cs="Arial"/>
                          <w:color w:val="FFFFFF" w:themeColor="background1"/>
                          <w:sz w:val="16"/>
                          <w:szCs w:val="16"/>
                        </w:rPr>
                      </w:pPr>
                    </w:p>
                    <w:p w14:paraId="2256C920" w14:textId="77777777" w:rsidR="00BF1217" w:rsidRPr="00AD1EDF" w:rsidRDefault="00BF1217" w:rsidP="00CA2BCE">
                      <w:pPr>
                        <w:pStyle w:val="Address"/>
                      </w:pPr>
                      <w:r w:rsidRPr="00AD1EDF">
                        <w:t>Australia</w:t>
                      </w:r>
                    </w:p>
                    <w:p w14:paraId="766E8FA3" w14:textId="1A937216" w:rsidR="00BF1217" w:rsidRPr="00AD1EDF" w:rsidRDefault="00BF1217" w:rsidP="00CA2BCE">
                      <w:pPr>
                        <w:pStyle w:val="Address"/>
                      </w:pPr>
                      <w:r w:rsidRPr="00AD1EDF">
                        <w:t>+</w:t>
                      </w:r>
                      <w:r w:rsidRPr="00A76587">
                        <w:t>61 3 9895 2000</w:t>
                      </w:r>
                    </w:p>
                    <w:p w14:paraId="0A895734" w14:textId="77777777" w:rsidR="00BF1217" w:rsidRPr="00AD1EDF" w:rsidRDefault="00BF1217" w:rsidP="001E0E43">
                      <w:pPr>
                        <w:pBdr>
                          <w:bottom w:val="single" w:sz="4" w:space="1" w:color="C5F2FF" w:themeColor="text2" w:themeTint="33"/>
                        </w:pBdr>
                        <w:spacing w:line="240" w:lineRule="auto"/>
                        <w:jc w:val="right"/>
                        <w:rPr>
                          <w:color w:val="FFFFFF" w:themeColor="background1"/>
                        </w:rPr>
                      </w:pPr>
                    </w:p>
                    <w:p w14:paraId="1BDF98AB" w14:textId="2677C44D" w:rsidR="00BF1217" w:rsidRDefault="00FC0EAB" w:rsidP="00CA2BCE">
                      <w:pPr>
                        <w:pStyle w:val="Address"/>
                        <w:rPr>
                          <w:sz w:val="18"/>
                        </w:rPr>
                      </w:pPr>
                      <w:hyperlink r:id="rId44" w:history="1">
                        <w:r w:rsidR="00BF1217" w:rsidRPr="00AD1EDF">
                          <w:rPr>
                            <w:sz w:val="18"/>
                          </w:rPr>
                          <w:t>www.flexera.com</w:t>
                        </w:r>
                      </w:hyperlink>
                    </w:p>
                    <w:p w14:paraId="11A7AE1B" w14:textId="77777777" w:rsidR="00BF1217" w:rsidRDefault="00BF1217" w:rsidP="00CA2BCE">
                      <w:pPr>
                        <w:pStyle w:val="Address"/>
                        <w:rPr>
                          <w:sz w:val="18"/>
                        </w:rPr>
                      </w:pPr>
                    </w:p>
                    <w:p w14:paraId="7CC4FDAB" w14:textId="03524226" w:rsidR="00BF1217" w:rsidRPr="0034216E" w:rsidRDefault="00BF1217" w:rsidP="0034216E">
                      <w:pPr>
                        <w:spacing w:after="0" w:line="260" w:lineRule="atLeast"/>
                        <w:jc w:val="right"/>
                        <w:rPr>
                          <w:rFonts w:eastAsia="Times New Roman" w:cs="Arial"/>
                          <w:color w:val="FFFFFF" w:themeColor="background1"/>
                          <w:sz w:val="16"/>
                          <w:szCs w:val="16"/>
                        </w:rPr>
                      </w:pPr>
                      <w:r w:rsidRPr="0034216E">
                        <w:rPr>
                          <w:rFonts w:eastAsia="Times New Roman" w:cs="Arial"/>
                          <w:color w:val="FFFFFF" w:themeColor="background1"/>
                          <w:sz w:val="16"/>
                          <w:szCs w:val="16"/>
                        </w:rPr>
                        <w:t>©201</w:t>
                      </w:r>
                      <w:r>
                        <w:rPr>
                          <w:rFonts w:eastAsia="Times New Roman" w:cs="Arial"/>
                          <w:color w:val="FFFFFF" w:themeColor="background1"/>
                          <w:sz w:val="16"/>
                          <w:szCs w:val="16"/>
                        </w:rPr>
                        <w:t>7 Flexera</w:t>
                      </w:r>
                      <w:r w:rsidRPr="0034216E">
                        <w:rPr>
                          <w:rFonts w:eastAsia="Times New Roman" w:cs="Arial"/>
                          <w:color w:val="FFFFFF" w:themeColor="background1"/>
                          <w:sz w:val="16"/>
                          <w:szCs w:val="16"/>
                        </w:rPr>
                        <w:t>.  All rights reserved. </w:t>
                      </w:r>
                      <w:r>
                        <w:rPr>
                          <w:rFonts w:eastAsia="Times New Roman" w:cs="Arial"/>
                          <w:color w:val="FFFFFF" w:themeColor="background1"/>
                          <w:sz w:val="16"/>
                          <w:szCs w:val="16"/>
                        </w:rPr>
                        <w:br/>
                      </w:r>
                      <w:r w:rsidRPr="0034216E">
                        <w:rPr>
                          <w:rFonts w:eastAsia="Times New Roman" w:cs="Arial"/>
                          <w:color w:val="FFFFFF" w:themeColor="background1"/>
                          <w:sz w:val="16"/>
                          <w:szCs w:val="16"/>
                        </w:rPr>
                        <w:t xml:space="preserve"> All other brand and product names are trademarks, registered trademarks, or service marks of their respective owners.</w:t>
                      </w:r>
                    </w:p>
                    <w:p w14:paraId="68CF0372" w14:textId="77777777" w:rsidR="00BF1217" w:rsidRPr="001E0E43" w:rsidRDefault="00BF1217" w:rsidP="0034216E">
                      <w:pPr>
                        <w:pStyle w:val="Address"/>
                        <w:jc w:val="left"/>
                      </w:pPr>
                    </w:p>
                    <w:p w14:paraId="6BF0A692" w14:textId="77777777" w:rsidR="00BF1217" w:rsidRPr="00AD1EDF" w:rsidRDefault="00BF1217" w:rsidP="001E0E43">
                      <w:pPr>
                        <w:spacing w:line="240" w:lineRule="auto"/>
                        <w:jc w:val="right"/>
                        <w:rPr>
                          <w:color w:val="FFFFFF" w:themeColor="background1"/>
                        </w:rPr>
                      </w:pPr>
                    </w:p>
                  </w:txbxContent>
                </v:textbox>
              </v:shape>
            </w:pict>
          </mc:Fallback>
        </mc:AlternateContent>
      </w:r>
      <w:r w:rsidR="001E0E43" w:rsidRPr="00FF2397">
        <w:rPr>
          <w:noProof/>
          <w:sz w:val="20"/>
        </w:rPr>
        <mc:AlternateContent>
          <mc:Choice Requires="wps">
            <w:drawing>
              <wp:anchor distT="45720" distB="45720" distL="114300" distR="114300" simplePos="0" relativeHeight="251771904" behindDoc="0" locked="0" layoutInCell="1" allowOverlap="1" wp14:anchorId="252F0B81" wp14:editId="63C4C628">
                <wp:simplePos x="0" y="0"/>
                <wp:positionH relativeFrom="margin">
                  <wp:posOffset>-200025</wp:posOffset>
                </wp:positionH>
                <wp:positionV relativeFrom="paragraph">
                  <wp:posOffset>9245488</wp:posOffset>
                </wp:positionV>
                <wp:extent cx="6180455" cy="391795"/>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0455" cy="391795"/>
                        </a:xfrm>
                        <a:prstGeom prst="rect">
                          <a:avLst/>
                        </a:prstGeom>
                        <a:noFill/>
                        <a:ln w="9525">
                          <a:noFill/>
                          <a:miter lim="800000"/>
                          <a:headEnd/>
                          <a:tailEnd/>
                        </a:ln>
                      </wps:spPr>
                      <wps:txbx>
                        <w:txbxContent>
                          <w:p w14:paraId="252F0BB9" w14:textId="3EC330DA" w:rsidR="00BF1217" w:rsidRPr="001E0E43" w:rsidRDefault="00BF1217" w:rsidP="00383DED">
                            <w:pPr>
                              <w:jc w:val="center"/>
                              <w:rPr>
                                <w:color w:val="FFFFFF" w:themeColor="background1"/>
                              </w:rPr>
                            </w:pPr>
                            <w:r w:rsidRPr="001E0E43">
                              <w:rPr>
                                <w:color w:val="FFFFFF" w:themeColor="background1"/>
                              </w:rPr>
                              <w:t>©2017</w:t>
                            </w:r>
                            <w:r>
                              <w:rPr>
                                <w:color w:val="FFFFFF" w:themeColor="background1"/>
                              </w:rPr>
                              <w:t xml:space="preserve"> </w:t>
                            </w:r>
                            <w:proofErr w:type="gramStart"/>
                            <w:r>
                              <w:rPr>
                                <w:color w:val="FFFFFF" w:themeColor="background1"/>
                              </w:rPr>
                              <w:t>Flexera</w:t>
                            </w:r>
                            <w:r w:rsidRPr="001E0E43">
                              <w:rPr>
                                <w:color w:val="FFFFFF" w:themeColor="background1"/>
                              </w:rPr>
                              <w:t xml:space="preserve">  All</w:t>
                            </w:r>
                            <w:proofErr w:type="gramEnd"/>
                            <w:r w:rsidRPr="001E0E43">
                              <w:rPr>
                                <w:color w:val="FFFFFF" w:themeColor="background1"/>
                              </w:rPr>
                              <w:t xml:space="preserve"> rights reserved.  All other brand and product names are trademarks, registered trademarks, or service marks of their respective owners.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2F0B81" id="_x0000_s1029" type="#_x0000_t202" style="position:absolute;margin-left:-15.75pt;margin-top:728pt;width:486.65pt;height:30.85pt;z-index:251771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" filled="f" stroked="f">
                <v:textbox>
                  <w:txbxContent>
                    <w:p w14:paraId="252F0BB9" w14:textId="3EC330DA" w:rsidR="00BF1217" w:rsidRPr="001E0E43" w:rsidRDefault="00BF1217" w:rsidP="00383DED">
                      <w:pPr>
                        <w:jc w:val="center"/>
                        <w:rPr>
                          <w:color w:val="FFFFFF" w:themeColor="background1"/>
                        </w:rPr>
                      </w:pPr>
                      <w:r w:rsidRPr="001E0E43">
                        <w:rPr>
                          <w:color w:val="FFFFFF" w:themeColor="background1"/>
                        </w:rPr>
                        <w:t>©2017</w:t>
                      </w:r>
                      <w:r>
                        <w:rPr>
                          <w:color w:val="FFFFFF" w:themeColor="background1"/>
                        </w:rPr>
                        <w:t xml:space="preserve"> </w:t>
                      </w:r>
                      <w:proofErr w:type="gramStart"/>
                      <w:r>
                        <w:rPr>
                          <w:color w:val="FFFFFF" w:themeColor="background1"/>
                        </w:rPr>
                        <w:t>Flexera</w:t>
                      </w:r>
                      <w:r w:rsidRPr="001E0E43">
                        <w:rPr>
                          <w:color w:val="FFFFFF" w:themeColor="background1"/>
                        </w:rPr>
                        <w:t xml:space="preserve">  All</w:t>
                      </w:r>
                      <w:proofErr w:type="gramEnd"/>
                      <w:r w:rsidRPr="001E0E43">
                        <w:rPr>
                          <w:color w:val="FFFFFF" w:themeColor="background1"/>
                        </w:rPr>
                        <w:t xml:space="preserve"> rights reserved.  All other brand and product names are trademarks, registered trademarks, or service marks of their respective owners.</w:t>
                      </w:r>
                    </w:p>
                  </w:txbxContent>
                </v:textbox>
                <w10:wrap anchorx="margin"/>
              </v:shape>
            </w:pict>
          </mc:Fallback>
        </mc:AlternateContent>
      </w:r>
      <w:r w:rsidR="001E0E43" w:rsidRPr="001E0E43">
        <w:rPr>
          <w:noProof/>
          <w:sz w:val="20"/>
        </w:rPr>
        <mc:AlternateContent>
          <mc:Choice Requires="wps">
            <w:drawing>
              <wp:anchor distT="0" distB="0" distL="114300" distR="114300" simplePos="0" relativeHeight="251769856" behindDoc="0" locked="0" layoutInCell="1" allowOverlap="1" wp14:anchorId="3CA9E088" wp14:editId="4F6E9403">
                <wp:simplePos x="0" y="0"/>
                <wp:positionH relativeFrom="column">
                  <wp:posOffset>-1135464</wp:posOffset>
                </wp:positionH>
                <wp:positionV relativeFrom="paragraph">
                  <wp:posOffset>9144001</wp:posOffset>
                </wp:positionV>
                <wp:extent cx="7760970" cy="624400"/>
                <wp:effectExtent l="0" t="0" r="11430" b="23495"/>
                <wp:wrapNone/>
                <wp:docPr id="2059" name="Rectangle 2059"/>
                <wp:cNvGraphicFramePr/>
                <a:graphic xmlns:a="http://schemas.openxmlformats.org/drawingml/2006/main">
                  <a:graphicData uri="http://schemas.microsoft.com/office/word/2010/wordprocessingShape">
                    <wps:wsp>
                      <wps:cNvSpPr/>
                      <wps:spPr>
                        <a:xfrm>
                          <a:off x="0" y="0"/>
                          <a:ext cx="7760970" cy="6244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50BE4B" id="Rectangle 2059" o:spid="_x0000_s1026" style="position:absolute;margin-left:-89.4pt;margin-top:10in;width:611.1pt;height:49.15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" fillcolor="black [3200]" strokecolor="black [1600]" strokeweight="1pt"/>
            </w:pict>
          </mc:Fallback>
        </mc:AlternateContent>
      </w:r>
    </w:p>
    <w:sectPr w:rsidR="00F64E1F" w:rsidRPr="00FF2397" w:rsidSect="00987B5B">
      <w:headerReference w:type="default" r:id="rId45"/>
      <w:pgSz w:w="12240" w:h="15840" w:code="1"/>
      <w:pgMar w:top="1440" w:right="1440" w:bottom="1440" w:left="1440" w:header="720" w:footer="40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C1A545" w14:textId="77777777" w:rsidR="003D79E6" w:rsidRDefault="003D79E6" w:rsidP="00753BFF">
      <w:pPr>
        <w:spacing w:after="0" w:line="240" w:lineRule="auto"/>
      </w:pPr>
      <w:r>
        <w:separator/>
      </w:r>
    </w:p>
    <w:p w14:paraId="18EE2607" w14:textId="77777777" w:rsidR="003D79E6" w:rsidRDefault="003D79E6"/>
    <w:p w14:paraId="0335ABD8" w14:textId="77777777" w:rsidR="003D79E6" w:rsidRDefault="003D79E6"/>
  </w:endnote>
  <w:endnote w:type="continuationSeparator" w:id="0">
    <w:p w14:paraId="64EE6049" w14:textId="77777777" w:rsidR="003D79E6" w:rsidRDefault="003D79E6" w:rsidP="00753BFF">
      <w:pPr>
        <w:spacing w:after="0" w:line="240" w:lineRule="auto"/>
      </w:pPr>
      <w:r>
        <w:continuationSeparator/>
      </w:r>
    </w:p>
    <w:p w14:paraId="27F0B167" w14:textId="77777777" w:rsidR="003D79E6" w:rsidRDefault="003D79E6"/>
    <w:p w14:paraId="57D290F0" w14:textId="77777777" w:rsidR="003D79E6" w:rsidRDefault="003D79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GillSans">
    <w:altName w:val="Times New Roman"/>
    <w:charset w:val="00"/>
    <w:family w:val="auto"/>
    <w:pitch w:val="variable"/>
    <w:sig w:usb0="00000087" w:usb1="00000000" w:usb2="00000000" w:usb3="00000000" w:csb0="0000001B" w:csb1="00000000"/>
  </w:font>
  <w:font w:name="MinionPro-Regular">
    <w:charset w:val="00"/>
    <w:family w:val="auto"/>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2F0B8D" w14:textId="2F7BD34D" w:rsidR="00BF1217" w:rsidRPr="00150C58" w:rsidRDefault="00BF1217" w:rsidP="00150C58">
    <w:pPr>
      <w:pStyle w:val="Footer"/>
      <w:tabs>
        <w:tab w:val="clear" w:pos="9360"/>
        <w:tab w:val="right" w:pos="9027"/>
      </w:tabs>
      <w:rPr>
        <w:rFonts w:cs="Arial"/>
        <w:color w:val="7F7F7F" w:themeColor="text1" w:themeTint="80"/>
      </w:rPr>
    </w:pPr>
    <w:r w:rsidRPr="00D40A98">
      <w:rPr>
        <w:rFonts w:ascii="Calibri" w:eastAsia="Calibri" w:hAnsi="Calibri" w:cs="Arial"/>
        <w:noProof/>
        <w:color w:val="7F7F7F"/>
      </w:rPr>
      <w:drawing>
        <wp:anchor distT="0" distB="0" distL="114300" distR="114300" simplePos="0" relativeHeight="251672576" behindDoc="1" locked="0" layoutInCell="1" allowOverlap="1" wp14:anchorId="4EC58423" wp14:editId="699961F1">
          <wp:simplePos x="0" y="0"/>
          <wp:positionH relativeFrom="page">
            <wp:posOffset>-115570</wp:posOffset>
          </wp:positionH>
          <wp:positionV relativeFrom="paragraph">
            <wp:posOffset>-368837</wp:posOffset>
          </wp:positionV>
          <wp:extent cx="7901542" cy="1153405"/>
          <wp:effectExtent l="0" t="0" r="4445"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 name="RedrawnGraphics_footer banner.jpg"/>
                  <pic:cNvPicPr/>
                </pic:nvPicPr>
                <pic:blipFill>
                  <a:blip r:embed="rId1">
                    <a:extLst>
                      <a:ext uri="{28A0092B-C50C-407E-A947-70E740481C1C}">
                        <a14:useLocalDpi xmlns:a14="http://schemas.microsoft.com/office/drawing/2010/main" val="0"/>
                      </a:ext>
                    </a:extLst>
                  </a:blip>
                  <a:stretch>
                    <a:fillRect/>
                  </a:stretch>
                </pic:blipFill>
                <pic:spPr>
                  <a:xfrm>
                    <a:off x="0" y="0"/>
                    <a:ext cx="7901542" cy="1153405"/>
                  </a:xfrm>
                  <a:prstGeom prst="rect">
                    <a:avLst/>
                  </a:prstGeom>
                </pic:spPr>
              </pic:pic>
            </a:graphicData>
          </a:graphic>
          <wp14:sizeRelH relativeFrom="margin">
            <wp14:pctWidth>0</wp14:pctWidth>
          </wp14:sizeRelH>
          <wp14:sizeRelV relativeFrom="margin">
            <wp14:pctHeight>0</wp14:pctHeight>
          </wp14:sizeRelV>
        </wp:anchor>
      </w:drawing>
    </w:r>
    <w:sdt>
      <w:sdtPr>
        <w:rPr>
          <w:rFonts w:cs="Arial"/>
          <w:color w:val="7F7F7F" w:themeColor="text1" w:themeTint="80"/>
        </w:rPr>
        <w:id w:val="-1700159285"/>
        <w:docPartObj>
          <w:docPartGallery w:val="Page Numbers (Bottom of Page)"/>
          <w:docPartUnique/>
        </w:docPartObj>
      </w:sdtPr>
      <w:sdtEndPr>
        <w:rPr>
          <w:noProof/>
        </w:rPr>
      </w:sdtEndPr>
      <w:sdtContent>
        <w:r w:rsidRPr="00075297">
          <w:rPr>
            <w:rFonts w:cs="Arial"/>
            <w:b/>
            <w:color w:val="7F7F7F" w:themeColor="text1" w:themeTint="80"/>
          </w:rPr>
          <w:fldChar w:fldCharType="begin"/>
        </w:r>
        <w:r w:rsidRPr="00075297">
          <w:rPr>
            <w:rFonts w:cs="Arial"/>
            <w:b/>
            <w:color w:val="7F7F7F" w:themeColor="text1" w:themeTint="80"/>
          </w:rPr>
          <w:instrText xml:space="preserve"> PAGE   \* MERGEFORMAT </w:instrText>
        </w:r>
        <w:r w:rsidRPr="00075297">
          <w:rPr>
            <w:rFonts w:cs="Arial"/>
            <w:b/>
            <w:color w:val="7F7F7F" w:themeColor="text1" w:themeTint="80"/>
          </w:rPr>
          <w:fldChar w:fldCharType="separate"/>
        </w:r>
        <w:r w:rsidR="00EB01F5">
          <w:rPr>
            <w:rFonts w:cs="Arial"/>
            <w:b/>
            <w:noProof/>
            <w:color w:val="7F7F7F" w:themeColor="text1" w:themeTint="80"/>
          </w:rPr>
          <w:t>4</w:t>
        </w:r>
        <w:r w:rsidRPr="00075297">
          <w:rPr>
            <w:rFonts w:cs="Arial"/>
            <w:b/>
            <w:noProof/>
            <w:color w:val="7F7F7F" w:themeColor="text1" w:themeTint="80"/>
          </w:rPr>
          <w:fldChar w:fldCharType="end"/>
        </w:r>
        <w:r w:rsidRPr="00150C58">
          <w:rPr>
            <w:rFonts w:cs="Arial"/>
            <w:noProof/>
            <w:color w:val="7F7F7F" w:themeColor="text1" w:themeTint="80"/>
          </w:rPr>
          <w:tab/>
          <w:t>www.flexera.com</w:t>
        </w:r>
      </w:sdtContent>
    </w:sdt>
    <w:r w:rsidRPr="00150C58">
      <w:rPr>
        <w:rFonts w:cs="Arial"/>
        <w:noProof/>
        <w:color w:val="7F7F7F" w:themeColor="text1" w:themeTint="8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144669" w14:textId="77777777" w:rsidR="003D79E6" w:rsidRDefault="003D79E6" w:rsidP="00753BFF">
      <w:pPr>
        <w:spacing w:after="0" w:line="240" w:lineRule="auto"/>
      </w:pPr>
      <w:r>
        <w:separator/>
      </w:r>
    </w:p>
    <w:p w14:paraId="1FDDFDFE" w14:textId="77777777" w:rsidR="003D79E6" w:rsidRDefault="003D79E6"/>
    <w:p w14:paraId="2265B691" w14:textId="77777777" w:rsidR="003D79E6" w:rsidRDefault="003D79E6"/>
  </w:footnote>
  <w:footnote w:type="continuationSeparator" w:id="0">
    <w:p w14:paraId="797B1F4C" w14:textId="77777777" w:rsidR="003D79E6" w:rsidRDefault="003D79E6" w:rsidP="00753BFF">
      <w:pPr>
        <w:spacing w:after="0" w:line="240" w:lineRule="auto"/>
      </w:pPr>
      <w:r>
        <w:continuationSeparator/>
      </w:r>
    </w:p>
    <w:p w14:paraId="036CA5EB" w14:textId="77777777" w:rsidR="003D79E6" w:rsidRDefault="003D79E6"/>
    <w:p w14:paraId="7A25CCDC" w14:textId="77777777" w:rsidR="003D79E6" w:rsidRDefault="003D79E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1AF61" w14:textId="2E7E5170" w:rsidR="00BF1217" w:rsidRDefault="00BF12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A3EE5"/>
    <w:multiLevelType w:val="hybridMultilevel"/>
    <w:tmpl w:val="413AD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FB327E"/>
    <w:multiLevelType w:val="hybridMultilevel"/>
    <w:tmpl w:val="97540918"/>
    <w:lvl w:ilvl="0" w:tplc="9A12125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4D3309"/>
    <w:multiLevelType w:val="hybridMultilevel"/>
    <w:tmpl w:val="60BA3666"/>
    <w:lvl w:ilvl="0" w:tplc="C4F09F26">
      <w:start w:val="1"/>
      <w:numFmt w:val="bullet"/>
      <w:pStyle w:val="TableBullet2"/>
      <w:lvlText w:val=""/>
      <w:lvlJc w:val="left"/>
      <w:pPr>
        <w:ind w:left="1080" w:hanging="360"/>
      </w:pPr>
      <w:rPr>
        <w:rFonts w:ascii="Symbol" w:hAnsi="Symbol" w:hint="default"/>
        <w:color w:val="808080" w:themeColor="background1" w:themeShade="80"/>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FBA7778"/>
    <w:multiLevelType w:val="hybridMultilevel"/>
    <w:tmpl w:val="3086C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F50B32"/>
    <w:multiLevelType w:val="hybridMultilevel"/>
    <w:tmpl w:val="7E46C304"/>
    <w:lvl w:ilvl="0" w:tplc="8C70479C">
      <w:start w:val="1"/>
      <w:numFmt w:val="lowerLetter"/>
      <w:pStyle w:val="Numbered2"/>
      <w:lvlText w:val="%1."/>
      <w:lvlJc w:val="left"/>
      <w:pPr>
        <w:ind w:left="720" w:hanging="360"/>
      </w:pPr>
      <w:rPr>
        <w:rFonts w:hint="default"/>
        <w:b w:val="0"/>
        <w:i w:val="0"/>
        <w:color w:val="auto"/>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A52696B"/>
    <w:multiLevelType w:val="hybridMultilevel"/>
    <w:tmpl w:val="ED1CD5BC"/>
    <w:lvl w:ilvl="0" w:tplc="C2664DBA">
      <w:start w:val="1"/>
      <w:numFmt w:val="bullet"/>
      <w:pStyle w:val="Bullet2"/>
      <w:lvlText w:val=""/>
      <w:lvlJc w:val="left"/>
      <w:pPr>
        <w:ind w:left="1080" w:hanging="360"/>
      </w:pPr>
      <w:rPr>
        <w:rFonts w:ascii="Symbol" w:hAnsi="Symbol" w:hint="default"/>
        <w:color w:val="808080" w:themeColor="background1" w:themeShade="80"/>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C552AF9"/>
    <w:multiLevelType w:val="hybridMultilevel"/>
    <w:tmpl w:val="AE42B33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ED638A0"/>
    <w:multiLevelType w:val="hybridMultilevel"/>
    <w:tmpl w:val="A17C9706"/>
    <w:lvl w:ilvl="0" w:tplc="DC9E4D8A">
      <w:start w:val="1"/>
      <w:numFmt w:val="decimal"/>
      <w:lvlText w:val="%1."/>
      <w:lvlJc w:val="left"/>
      <w:pPr>
        <w:ind w:left="36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DC64C2"/>
    <w:multiLevelType w:val="hybridMultilevel"/>
    <w:tmpl w:val="529ED7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754B07"/>
    <w:multiLevelType w:val="singleLevel"/>
    <w:tmpl w:val="0116FCC8"/>
    <w:lvl w:ilvl="0">
      <w:start w:val="1"/>
      <w:numFmt w:val="bullet"/>
      <w:lvlText w:val=""/>
      <w:lvlJc w:val="left"/>
      <w:pPr>
        <w:tabs>
          <w:tab w:val="num" w:pos="360"/>
        </w:tabs>
        <w:ind w:left="360" w:hanging="360"/>
      </w:pPr>
      <w:rPr>
        <w:rFonts w:ascii="Symbol" w:hAnsi="Symbol" w:hint="default"/>
        <w:sz w:val="22"/>
      </w:rPr>
    </w:lvl>
  </w:abstractNum>
  <w:abstractNum w:abstractNumId="10" w15:restartNumberingAfterBreak="0">
    <w:nsid w:val="26442942"/>
    <w:multiLevelType w:val="hybridMultilevel"/>
    <w:tmpl w:val="207C89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E4F430B"/>
    <w:multiLevelType w:val="hybridMultilevel"/>
    <w:tmpl w:val="9D4029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4AD10E8"/>
    <w:multiLevelType w:val="hybridMultilevel"/>
    <w:tmpl w:val="5FF2406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60D421E"/>
    <w:multiLevelType w:val="hybridMultilevel"/>
    <w:tmpl w:val="9AC28C8C"/>
    <w:lvl w:ilvl="0" w:tplc="65525F7A">
      <w:start w:val="1"/>
      <w:numFmt w:val="bullet"/>
      <w:pStyle w:val="Bullet1"/>
      <w:lvlText w:val=""/>
      <w:lvlJc w:val="left"/>
      <w:pPr>
        <w:ind w:left="720" w:hanging="360"/>
      </w:pPr>
      <w:rPr>
        <w:rFonts w:ascii="Symbol" w:hAnsi="Symbol" w:hint="default"/>
      </w:rPr>
    </w:lvl>
    <w:lvl w:ilvl="1" w:tplc="D5D85858">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301B9E"/>
    <w:multiLevelType w:val="hybridMultilevel"/>
    <w:tmpl w:val="5FF240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26A22D6"/>
    <w:multiLevelType w:val="hybridMultilevel"/>
    <w:tmpl w:val="662E7A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33F0A7C"/>
    <w:multiLevelType w:val="hybridMultilevel"/>
    <w:tmpl w:val="5FF2406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35727B2"/>
    <w:multiLevelType w:val="hybridMultilevel"/>
    <w:tmpl w:val="11B23F64"/>
    <w:lvl w:ilvl="0" w:tplc="65C25962">
      <w:start w:val="1"/>
      <w:numFmt w:val="decimal"/>
      <w:pStyle w:val="Numbered1"/>
      <w:lvlText w:val="%1."/>
      <w:lvlJc w:val="left"/>
      <w:pPr>
        <w:ind w:left="36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C644E3"/>
    <w:multiLevelType w:val="hybridMultilevel"/>
    <w:tmpl w:val="D1BEDE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4F11048"/>
    <w:multiLevelType w:val="hybridMultilevel"/>
    <w:tmpl w:val="A1DAC7BC"/>
    <w:lvl w:ilvl="0" w:tplc="0C09000F">
      <w:start w:val="1"/>
      <w:numFmt w:val="decimal"/>
      <w:lvlText w:val="%1."/>
      <w:lvlJc w:val="left"/>
      <w:pPr>
        <w:ind w:left="763" w:hanging="360"/>
      </w:pPr>
    </w:lvl>
    <w:lvl w:ilvl="1" w:tplc="0C090019">
      <w:start w:val="1"/>
      <w:numFmt w:val="lowerLetter"/>
      <w:lvlText w:val="%2."/>
      <w:lvlJc w:val="left"/>
      <w:pPr>
        <w:ind w:left="1483" w:hanging="360"/>
      </w:pPr>
    </w:lvl>
    <w:lvl w:ilvl="2" w:tplc="0C09001B">
      <w:start w:val="1"/>
      <w:numFmt w:val="lowerRoman"/>
      <w:lvlText w:val="%3."/>
      <w:lvlJc w:val="right"/>
      <w:pPr>
        <w:ind w:left="2203" w:hanging="180"/>
      </w:pPr>
    </w:lvl>
    <w:lvl w:ilvl="3" w:tplc="0C09000F" w:tentative="1">
      <w:start w:val="1"/>
      <w:numFmt w:val="decimal"/>
      <w:lvlText w:val="%4."/>
      <w:lvlJc w:val="left"/>
      <w:pPr>
        <w:ind w:left="2923" w:hanging="360"/>
      </w:pPr>
    </w:lvl>
    <w:lvl w:ilvl="4" w:tplc="0C090019" w:tentative="1">
      <w:start w:val="1"/>
      <w:numFmt w:val="lowerLetter"/>
      <w:lvlText w:val="%5."/>
      <w:lvlJc w:val="left"/>
      <w:pPr>
        <w:ind w:left="3643" w:hanging="360"/>
      </w:pPr>
    </w:lvl>
    <w:lvl w:ilvl="5" w:tplc="0C09001B" w:tentative="1">
      <w:start w:val="1"/>
      <w:numFmt w:val="lowerRoman"/>
      <w:lvlText w:val="%6."/>
      <w:lvlJc w:val="right"/>
      <w:pPr>
        <w:ind w:left="4363" w:hanging="180"/>
      </w:pPr>
    </w:lvl>
    <w:lvl w:ilvl="6" w:tplc="0C09000F" w:tentative="1">
      <w:start w:val="1"/>
      <w:numFmt w:val="decimal"/>
      <w:lvlText w:val="%7."/>
      <w:lvlJc w:val="left"/>
      <w:pPr>
        <w:ind w:left="5083" w:hanging="360"/>
      </w:pPr>
    </w:lvl>
    <w:lvl w:ilvl="7" w:tplc="0C090019" w:tentative="1">
      <w:start w:val="1"/>
      <w:numFmt w:val="lowerLetter"/>
      <w:lvlText w:val="%8."/>
      <w:lvlJc w:val="left"/>
      <w:pPr>
        <w:ind w:left="5803" w:hanging="360"/>
      </w:pPr>
    </w:lvl>
    <w:lvl w:ilvl="8" w:tplc="0C09001B" w:tentative="1">
      <w:start w:val="1"/>
      <w:numFmt w:val="lowerRoman"/>
      <w:lvlText w:val="%9."/>
      <w:lvlJc w:val="right"/>
      <w:pPr>
        <w:ind w:left="6523" w:hanging="180"/>
      </w:pPr>
    </w:lvl>
  </w:abstractNum>
  <w:abstractNum w:abstractNumId="20" w15:restartNumberingAfterBreak="0">
    <w:nsid w:val="4A5D07FA"/>
    <w:multiLevelType w:val="hybridMultilevel"/>
    <w:tmpl w:val="7EBC5F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A9D3200"/>
    <w:multiLevelType w:val="hybridMultilevel"/>
    <w:tmpl w:val="207C89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69C73BE"/>
    <w:multiLevelType w:val="hybridMultilevel"/>
    <w:tmpl w:val="5FF2406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6A65D26"/>
    <w:multiLevelType w:val="hybridMultilevel"/>
    <w:tmpl w:val="42BC98E4"/>
    <w:lvl w:ilvl="0" w:tplc="0A000342">
      <w:start w:val="1"/>
      <w:numFmt w:val="decimal"/>
      <w:pStyle w:val="TableNumbered1"/>
      <w:lvlText w:val="%1."/>
      <w:lvlJc w:val="left"/>
      <w:pPr>
        <w:ind w:left="72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B36C4E"/>
    <w:multiLevelType w:val="hybridMultilevel"/>
    <w:tmpl w:val="6D70C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D874CA"/>
    <w:multiLevelType w:val="hybridMultilevel"/>
    <w:tmpl w:val="130C096C"/>
    <w:lvl w:ilvl="0" w:tplc="AF48EFAC">
      <w:start w:val="1"/>
      <w:numFmt w:val="bullet"/>
      <w:pStyle w:val="TableBulle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D325C0"/>
    <w:multiLevelType w:val="hybridMultilevel"/>
    <w:tmpl w:val="FE744C0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45D215B"/>
    <w:multiLevelType w:val="hybridMultilevel"/>
    <w:tmpl w:val="A0FA1D9A"/>
    <w:lvl w:ilvl="0" w:tplc="0C09000F">
      <w:start w:val="1"/>
      <w:numFmt w:val="decimal"/>
      <w:lvlText w:val="%1."/>
      <w:lvlJc w:val="left"/>
      <w:pPr>
        <w:ind w:left="774" w:hanging="360"/>
      </w:pPr>
    </w:lvl>
    <w:lvl w:ilvl="1" w:tplc="0C090019">
      <w:start w:val="1"/>
      <w:numFmt w:val="lowerLetter"/>
      <w:lvlText w:val="%2."/>
      <w:lvlJc w:val="left"/>
      <w:pPr>
        <w:ind w:left="1494" w:hanging="360"/>
      </w:pPr>
    </w:lvl>
    <w:lvl w:ilvl="2" w:tplc="0C09001B">
      <w:start w:val="1"/>
      <w:numFmt w:val="lowerRoman"/>
      <w:lvlText w:val="%3."/>
      <w:lvlJc w:val="right"/>
      <w:pPr>
        <w:ind w:left="2214" w:hanging="180"/>
      </w:pPr>
    </w:lvl>
    <w:lvl w:ilvl="3" w:tplc="0C09000F">
      <w:start w:val="1"/>
      <w:numFmt w:val="decimal"/>
      <w:lvlText w:val="%4."/>
      <w:lvlJc w:val="left"/>
      <w:pPr>
        <w:ind w:left="2934" w:hanging="360"/>
      </w:pPr>
    </w:lvl>
    <w:lvl w:ilvl="4" w:tplc="0C090019" w:tentative="1">
      <w:start w:val="1"/>
      <w:numFmt w:val="lowerLetter"/>
      <w:lvlText w:val="%5."/>
      <w:lvlJc w:val="left"/>
      <w:pPr>
        <w:ind w:left="3654" w:hanging="360"/>
      </w:pPr>
    </w:lvl>
    <w:lvl w:ilvl="5" w:tplc="0C09001B" w:tentative="1">
      <w:start w:val="1"/>
      <w:numFmt w:val="lowerRoman"/>
      <w:lvlText w:val="%6."/>
      <w:lvlJc w:val="right"/>
      <w:pPr>
        <w:ind w:left="4374" w:hanging="180"/>
      </w:pPr>
    </w:lvl>
    <w:lvl w:ilvl="6" w:tplc="0C09000F" w:tentative="1">
      <w:start w:val="1"/>
      <w:numFmt w:val="decimal"/>
      <w:lvlText w:val="%7."/>
      <w:lvlJc w:val="left"/>
      <w:pPr>
        <w:ind w:left="5094" w:hanging="360"/>
      </w:pPr>
    </w:lvl>
    <w:lvl w:ilvl="7" w:tplc="0C090019" w:tentative="1">
      <w:start w:val="1"/>
      <w:numFmt w:val="lowerLetter"/>
      <w:lvlText w:val="%8."/>
      <w:lvlJc w:val="left"/>
      <w:pPr>
        <w:ind w:left="5814" w:hanging="360"/>
      </w:pPr>
    </w:lvl>
    <w:lvl w:ilvl="8" w:tplc="0C09001B" w:tentative="1">
      <w:start w:val="1"/>
      <w:numFmt w:val="lowerRoman"/>
      <w:lvlText w:val="%9."/>
      <w:lvlJc w:val="right"/>
      <w:pPr>
        <w:ind w:left="6534" w:hanging="180"/>
      </w:pPr>
    </w:lvl>
  </w:abstractNum>
  <w:abstractNum w:abstractNumId="28" w15:restartNumberingAfterBreak="0">
    <w:nsid w:val="65DB5C8C"/>
    <w:multiLevelType w:val="hybridMultilevel"/>
    <w:tmpl w:val="732CF4B2"/>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9" w15:restartNumberingAfterBreak="0">
    <w:nsid w:val="6B335BCD"/>
    <w:multiLevelType w:val="hybridMultilevel"/>
    <w:tmpl w:val="335CBEB2"/>
    <w:lvl w:ilvl="0" w:tplc="52B09154">
      <w:start w:val="1"/>
      <w:numFmt w:val="lowerLetter"/>
      <w:pStyle w:val="TableNumbered2"/>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E5E5596"/>
    <w:multiLevelType w:val="hybridMultilevel"/>
    <w:tmpl w:val="6D40A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C249C3"/>
    <w:multiLevelType w:val="hybridMultilevel"/>
    <w:tmpl w:val="E884D2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9B01F42"/>
    <w:multiLevelType w:val="hybridMultilevel"/>
    <w:tmpl w:val="C15A19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A9D1367"/>
    <w:multiLevelType w:val="hybridMultilevel"/>
    <w:tmpl w:val="208610E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7AB82FAF"/>
    <w:multiLevelType w:val="hybridMultilevel"/>
    <w:tmpl w:val="6622965C"/>
    <w:lvl w:ilvl="0" w:tplc="A55AFB8C">
      <w:start w:val="1"/>
      <w:numFmt w:val="decimal"/>
      <w:lvlText w:val="%1."/>
      <w:lvlJc w:val="left"/>
      <w:pPr>
        <w:ind w:left="36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3"/>
  </w:num>
  <w:num w:numId="3">
    <w:abstractNumId w:val="30"/>
  </w:num>
  <w:num w:numId="4">
    <w:abstractNumId w:val="11"/>
  </w:num>
  <w:num w:numId="5">
    <w:abstractNumId w:val="9"/>
  </w:num>
  <w:num w:numId="6">
    <w:abstractNumId w:val="1"/>
  </w:num>
  <w:num w:numId="7">
    <w:abstractNumId w:val="13"/>
  </w:num>
  <w:num w:numId="8">
    <w:abstractNumId w:val="5"/>
  </w:num>
  <w:num w:numId="9">
    <w:abstractNumId w:val="7"/>
  </w:num>
  <w:num w:numId="10">
    <w:abstractNumId w:val="25"/>
  </w:num>
  <w:num w:numId="11">
    <w:abstractNumId w:val="34"/>
  </w:num>
  <w:num w:numId="12">
    <w:abstractNumId w:val="17"/>
  </w:num>
  <w:num w:numId="13">
    <w:abstractNumId w:val="17"/>
    <w:lvlOverride w:ilvl="0">
      <w:startOverride w:val="1"/>
    </w:lvlOverride>
  </w:num>
  <w:num w:numId="14">
    <w:abstractNumId w:val="4"/>
  </w:num>
  <w:num w:numId="15">
    <w:abstractNumId w:val="2"/>
  </w:num>
  <w:num w:numId="16">
    <w:abstractNumId w:val="23"/>
  </w:num>
  <w:num w:numId="17">
    <w:abstractNumId w:val="29"/>
  </w:num>
  <w:num w:numId="18">
    <w:abstractNumId w:val="20"/>
  </w:num>
  <w:num w:numId="19">
    <w:abstractNumId w:val="10"/>
  </w:num>
  <w:num w:numId="20">
    <w:abstractNumId w:val="21"/>
  </w:num>
  <w:num w:numId="21">
    <w:abstractNumId w:val="14"/>
  </w:num>
  <w:num w:numId="22">
    <w:abstractNumId w:val="6"/>
  </w:num>
  <w:num w:numId="23">
    <w:abstractNumId w:val="16"/>
  </w:num>
  <w:num w:numId="24">
    <w:abstractNumId w:val="12"/>
  </w:num>
  <w:num w:numId="25">
    <w:abstractNumId w:val="22"/>
  </w:num>
  <w:num w:numId="26">
    <w:abstractNumId w:val="26"/>
  </w:num>
  <w:num w:numId="27">
    <w:abstractNumId w:val="19"/>
  </w:num>
  <w:num w:numId="28">
    <w:abstractNumId w:val="31"/>
  </w:num>
  <w:num w:numId="29">
    <w:abstractNumId w:val="27"/>
  </w:num>
  <w:num w:numId="30">
    <w:abstractNumId w:val="18"/>
  </w:num>
  <w:num w:numId="31">
    <w:abstractNumId w:val="28"/>
  </w:num>
  <w:num w:numId="32">
    <w:abstractNumId w:val="15"/>
  </w:num>
  <w:num w:numId="33">
    <w:abstractNumId w:val="0"/>
  </w:num>
  <w:num w:numId="34">
    <w:abstractNumId w:val="32"/>
  </w:num>
  <w:num w:numId="35">
    <w:abstractNumId w:val="8"/>
  </w:num>
  <w:num w:numId="3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3BFF"/>
    <w:rsid w:val="00000C2E"/>
    <w:rsid w:val="00002121"/>
    <w:rsid w:val="00004B1E"/>
    <w:rsid w:val="00011D41"/>
    <w:rsid w:val="00020ADA"/>
    <w:rsid w:val="000246EF"/>
    <w:rsid w:val="000401C4"/>
    <w:rsid w:val="00040DCC"/>
    <w:rsid w:val="00075297"/>
    <w:rsid w:val="0009739D"/>
    <w:rsid w:val="00097684"/>
    <w:rsid w:val="000D0151"/>
    <w:rsid w:val="000D20A7"/>
    <w:rsid w:val="000D2D17"/>
    <w:rsid w:val="000E2F30"/>
    <w:rsid w:val="000E59FF"/>
    <w:rsid w:val="00104F2F"/>
    <w:rsid w:val="001059DD"/>
    <w:rsid w:val="00111982"/>
    <w:rsid w:val="001176E3"/>
    <w:rsid w:val="00117EF0"/>
    <w:rsid w:val="0012794E"/>
    <w:rsid w:val="00132256"/>
    <w:rsid w:val="00133AD5"/>
    <w:rsid w:val="00136D08"/>
    <w:rsid w:val="00140540"/>
    <w:rsid w:val="00150C58"/>
    <w:rsid w:val="001576AC"/>
    <w:rsid w:val="00161547"/>
    <w:rsid w:val="00162782"/>
    <w:rsid w:val="0016385C"/>
    <w:rsid w:val="001669FD"/>
    <w:rsid w:val="00172810"/>
    <w:rsid w:val="00172C98"/>
    <w:rsid w:val="001731CA"/>
    <w:rsid w:val="001737EA"/>
    <w:rsid w:val="00181141"/>
    <w:rsid w:val="001822E6"/>
    <w:rsid w:val="00186D7A"/>
    <w:rsid w:val="001923FF"/>
    <w:rsid w:val="001926C5"/>
    <w:rsid w:val="001949F1"/>
    <w:rsid w:val="001950B0"/>
    <w:rsid w:val="00196697"/>
    <w:rsid w:val="001A4016"/>
    <w:rsid w:val="001B182C"/>
    <w:rsid w:val="001C520C"/>
    <w:rsid w:val="001C5218"/>
    <w:rsid w:val="001D319B"/>
    <w:rsid w:val="001D5EA1"/>
    <w:rsid w:val="001E0E43"/>
    <w:rsid w:val="001E478E"/>
    <w:rsid w:val="001F66DC"/>
    <w:rsid w:val="002000C8"/>
    <w:rsid w:val="00207BB6"/>
    <w:rsid w:val="002130F7"/>
    <w:rsid w:val="00216A9F"/>
    <w:rsid w:val="00237338"/>
    <w:rsid w:val="00240EE5"/>
    <w:rsid w:val="00241F6B"/>
    <w:rsid w:val="00242533"/>
    <w:rsid w:val="00253274"/>
    <w:rsid w:val="00255334"/>
    <w:rsid w:val="00264532"/>
    <w:rsid w:val="00265674"/>
    <w:rsid w:val="00265DCF"/>
    <w:rsid w:val="00274F74"/>
    <w:rsid w:val="00281CB3"/>
    <w:rsid w:val="002A2D44"/>
    <w:rsid w:val="002A61F4"/>
    <w:rsid w:val="002B0BCB"/>
    <w:rsid w:val="002B1B89"/>
    <w:rsid w:val="002D0342"/>
    <w:rsid w:val="002E51EA"/>
    <w:rsid w:val="002F19F9"/>
    <w:rsid w:val="002F1E06"/>
    <w:rsid w:val="002F6659"/>
    <w:rsid w:val="00313E5C"/>
    <w:rsid w:val="00316046"/>
    <w:rsid w:val="00324D22"/>
    <w:rsid w:val="003345AF"/>
    <w:rsid w:val="00336FF4"/>
    <w:rsid w:val="00340206"/>
    <w:rsid w:val="0034216E"/>
    <w:rsid w:val="0034701E"/>
    <w:rsid w:val="003568FF"/>
    <w:rsid w:val="00365682"/>
    <w:rsid w:val="003731B3"/>
    <w:rsid w:val="003739B2"/>
    <w:rsid w:val="00373BB5"/>
    <w:rsid w:val="00375873"/>
    <w:rsid w:val="00383DED"/>
    <w:rsid w:val="00390D70"/>
    <w:rsid w:val="00395DA0"/>
    <w:rsid w:val="003A70AF"/>
    <w:rsid w:val="003B6DE8"/>
    <w:rsid w:val="003C328C"/>
    <w:rsid w:val="003D13C3"/>
    <w:rsid w:val="003D1865"/>
    <w:rsid w:val="003D31B4"/>
    <w:rsid w:val="003D79E6"/>
    <w:rsid w:val="003E7458"/>
    <w:rsid w:val="003F5BF5"/>
    <w:rsid w:val="003F60EC"/>
    <w:rsid w:val="00401A6F"/>
    <w:rsid w:val="00422A97"/>
    <w:rsid w:val="00422E09"/>
    <w:rsid w:val="00422F90"/>
    <w:rsid w:val="00426785"/>
    <w:rsid w:val="00433EF7"/>
    <w:rsid w:val="00453321"/>
    <w:rsid w:val="00454242"/>
    <w:rsid w:val="0045457E"/>
    <w:rsid w:val="00464FAD"/>
    <w:rsid w:val="00470401"/>
    <w:rsid w:val="004722FD"/>
    <w:rsid w:val="004756E6"/>
    <w:rsid w:val="0047664D"/>
    <w:rsid w:val="00483B89"/>
    <w:rsid w:val="00484A59"/>
    <w:rsid w:val="00496D10"/>
    <w:rsid w:val="004D0EEF"/>
    <w:rsid w:val="004D1FCF"/>
    <w:rsid w:val="004D3217"/>
    <w:rsid w:val="004D5260"/>
    <w:rsid w:val="004E6AD6"/>
    <w:rsid w:val="004F1C71"/>
    <w:rsid w:val="004F5FD3"/>
    <w:rsid w:val="004F6688"/>
    <w:rsid w:val="00504217"/>
    <w:rsid w:val="005050B7"/>
    <w:rsid w:val="005121AA"/>
    <w:rsid w:val="00512A82"/>
    <w:rsid w:val="005131E5"/>
    <w:rsid w:val="00515FA5"/>
    <w:rsid w:val="00524AAC"/>
    <w:rsid w:val="00524D00"/>
    <w:rsid w:val="00530DCC"/>
    <w:rsid w:val="005346A0"/>
    <w:rsid w:val="00543404"/>
    <w:rsid w:val="00564E8F"/>
    <w:rsid w:val="00565EA1"/>
    <w:rsid w:val="00570AAF"/>
    <w:rsid w:val="00572640"/>
    <w:rsid w:val="0057286A"/>
    <w:rsid w:val="005730D0"/>
    <w:rsid w:val="00573C4F"/>
    <w:rsid w:val="00574A72"/>
    <w:rsid w:val="005A023D"/>
    <w:rsid w:val="005A1A3D"/>
    <w:rsid w:val="005B1781"/>
    <w:rsid w:val="005C0BCB"/>
    <w:rsid w:val="005C6A22"/>
    <w:rsid w:val="005C7B3A"/>
    <w:rsid w:val="005E4A49"/>
    <w:rsid w:val="005F738C"/>
    <w:rsid w:val="00600E3D"/>
    <w:rsid w:val="00601F45"/>
    <w:rsid w:val="00606815"/>
    <w:rsid w:val="00606DED"/>
    <w:rsid w:val="00607B78"/>
    <w:rsid w:val="00612ED4"/>
    <w:rsid w:val="00613BD4"/>
    <w:rsid w:val="00627615"/>
    <w:rsid w:val="006358D6"/>
    <w:rsid w:val="00640226"/>
    <w:rsid w:val="0064583A"/>
    <w:rsid w:val="00660A4F"/>
    <w:rsid w:val="00663AF0"/>
    <w:rsid w:val="00663F95"/>
    <w:rsid w:val="00674838"/>
    <w:rsid w:val="00674E8D"/>
    <w:rsid w:val="00684345"/>
    <w:rsid w:val="00685AD5"/>
    <w:rsid w:val="00691210"/>
    <w:rsid w:val="006935B9"/>
    <w:rsid w:val="006937BB"/>
    <w:rsid w:val="006A2BCA"/>
    <w:rsid w:val="006A5055"/>
    <w:rsid w:val="006B15C8"/>
    <w:rsid w:val="006B2808"/>
    <w:rsid w:val="006B3308"/>
    <w:rsid w:val="006B3DEB"/>
    <w:rsid w:val="006C34E2"/>
    <w:rsid w:val="006D11D5"/>
    <w:rsid w:val="006D1E82"/>
    <w:rsid w:val="006E015D"/>
    <w:rsid w:val="006E4E15"/>
    <w:rsid w:val="006E6904"/>
    <w:rsid w:val="006F2A24"/>
    <w:rsid w:val="006F62E9"/>
    <w:rsid w:val="006F7CF5"/>
    <w:rsid w:val="007010A4"/>
    <w:rsid w:val="00711B22"/>
    <w:rsid w:val="007233B7"/>
    <w:rsid w:val="007359CA"/>
    <w:rsid w:val="00743992"/>
    <w:rsid w:val="007457AB"/>
    <w:rsid w:val="00753BFF"/>
    <w:rsid w:val="00757C8C"/>
    <w:rsid w:val="00773CDC"/>
    <w:rsid w:val="007805C4"/>
    <w:rsid w:val="00783FB7"/>
    <w:rsid w:val="00786254"/>
    <w:rsid w:val="007916CE"/>
    <w:rsid w:val="00793E1C"/>
    <w:rsid w:val="00793E48"/>
    <w:rsid w:val="007A0016"/>
    <w:rsid w:val="007A53E7"/>
    <w:rsid w:val="007C2F16"/>
    <w:rsid w:val="007C7924"/>
    <w:rsid w:val="007D0A28"/>
    <w:rsid w:val="007D14A6"/>
    <w:rsid w:val="007D1EB1"/>
    <w:rsid w:val="007D3BF5"/>
    <w:rsid w:val="007D5B85"/>
    <w:rsid w:val="00806327"/>
    <w:rsid w:val="00832B2D"/>
    <w:rsid w:val="00833B84"/>
    <w:rsid w:val="00854208"/>
    <w:rsid w:val="008549DD"/>
    <w:rsid w:val="00862B50"/>
    <w:rsid w:val="00863D43"/>
    <w:rsid w:val="00867FF3"/>
    <w:rsid w:val="008769A3"/>
    <w:rsid w:val="00882934"/>
    <w:rsid w:val="008914C5"/>
    <w:rsid w:val="00891C5A"/>
    <w:rsid w:val="00891C99"/>
    <w:rsid w:val="00895812"/>
    <w:rsid w:val="008A6FD2"/>
    <w:rsid w:val="008B5535"/>
    <w:rsid w:val="008B66B7"/>
    <w:rsid w:val="008B7F3B"/>
    <w:rsid w:val="008C0DC3"/>
    <w:rsid w:val="008C37FA"/>
    <w:rsid w:val="008C66E9"/>
    <w:rsid w:val="008D3D23"/>
    <w:rsid w:val="008D4E6A"/>
    <w:rsid w:val="008E0242"/>
    <w:rsid w:val="008E3DE8"/>
    <w:rsid w:val="008E6D56"/>
    <w:rsid w:val="00913704"/>
    <w:rsid w:val="009203D0"/>
    <w:rsid w:val="00926185"/>
    <w:rsid w:val="009314CE"/>
    <w:rsid w:val="009511B0"/>
    <w:rsid w:val="00955BED"/>
    <w:rsid w:val="00965CC7"/>
    <w:rsid w:val="00966F2B"/>
    <w:rsid w:val="00966F31"/>
    <w:rsid w:val="00972C26"/>
    <w:rsid w:val="0097313E"/>
    <w:rsid w:val="00973ABA"/>
    <w:rsid w:val="00977142"/>
    <w:rsid w:val="0098101D"/>
    <w:rsid w:val="00984C12"/>
    <w:rsid w:val="00987B5B"/>
    <w:rsid w:val="00987DDA"/>
    <w:rsid w:val="0099005D"/>
    <w:rsid w:val="00990A1D"/>
    <w:rsid w:val="009977A1"/>
    <w:rsid w:val="009A2236"/>
    <w:rsid w:val="009A4E2F"/>
    <w:rsid w:val="009A7F91"/>
    <w:rsid w:val="009B6177"/>
    <w:rsid w:val="009B70F6"/>
    <w:rsid w:val="009B7E1A"/>
    <w:rsid w:val="009C2F99"/>
    <w:rsid w:val="009E29D8"/>
    <w:rsid w:val="009F366A"/>
    <w:rsid w:val="009F75F6"/>
    <w:rsid w:val="009F793D"/>
    <w:rsid w:val="00A07CD0"/>
    <w:rsid w:val="00A10B18"/>
    <w:rsid w:val="00A151B4"/>
    <w:rsid w:val="00A24B93"/>
    <w:rsid w:val="00A3767B"/>
    <w:rsid w:val="00A52C4C"/>
    <w:rsid w:val="00A54B33"/>
    <w:rsid w:val="00A602E7"/>
    <w:rsid w:val="00A667B9"/>
    <w:rsid w:val="00A72694"/>
    <w:rsid w:val="00A76587"/>
    <w:rsid w:val="00A866F4"/>
    <w:rsid w:val="00A9306C"/>
    <w:rsid w:val="00A93A7D"/>
    <w:rsid w:val="00A96F95"/>
    <w:rsid w:val="00A97097"/>
    <w:rsid w:val="00AA7A60"/>
    <w:rsid w:val="00AB0E47"/>
    <w:rsid w:val="00AF5922"/>
    <w:rsid w:val="00B04B11"/>
    <w:rsid w:val="00B06D1B"/>
    <w:rsid w:val="00B15935"/>
    <w:rsid w:val="00B15CC7"/>
    <w:rsid w:val="00B2745E"/>
    <w:rsid w:val="00B37BC7"/>
    <w:rsid w:val="00B41DAE"/>
    <w:rsid w:val="00B50AF1"/>
    <w:rsid w:val="00B55F1E"/>
    <w:rsid w:val="00B56C84"/>
    <w:rsid w:val="00B62BE8"/>
    <w:rsid w:val="00B64195"/>
    <w:rsid w:val="00B736BE"/>
    <w:rsid w:val="00B7465F"/>
    <w:rsid w:val="00B816B9"/>
    <w:rsid w:val="00B87431"/>
    <w:rsid w:val="00B918CB"/>
    <w:rsid w:val="00B97E26"/>
    <w:rsid w:val="00BA3286"/>
    <w:rsid w:val="00BB1734"/>
    <w:rsid w:val="00BC3618"/>
    <w:rsid w:val="00BD09B2"/>
    <w:rsid w:val="00BD59F5"/>
    <w:rsid w:val="00BF1217"/>
    <w:rsid w:val="00BF6856"/>
    <w:rsid w:val="00C34B46"/>
    <w:rsid w:val="00C37A74"/>
    <w:rsid w:val="00C507D4"/>
    <w:rsid w:val="00C52568"/>
    <w:rsid w:val="00C601DD"/>
    <w:rsid w:val="00C667F0"/>
    <w:rsid w:val="00C80C4B"/>
    <w:rsid w:val="00C81628"/>
    <w:rsid w:val="00CA2BCE"/>
    <w:rsid w:val="00CA2DE6"/>
    <w:rsid w:val="00CB2324"/>
    <w:rsid w:val="00CB6DD9"/>
    <w:rsid w:val="00CC6B33"/>
    <w:rsid w:val="00CD7279"/>
    <w:rsid w:val="00CD740C"/>
    <w:rsid w:val="00CE4FF7"/>
    <w:rsid w:val="00CF205E"/>
    <w:rsid w:val="00CF7925"/>
    <w:rsid w:val="00D031FF"/>
    <w:rsid w:val="00D113C8"/>
    <w:rsid w:val="00D1622E"/>
    <w:rsid w:val="00D21C22"/>
    <w:rsid w:val="00D32AF0"/>
    <w:rsid w:val="00D35A0B"/>
    <w:rsid w:val="00D40A98"/>
    <w:rsid w:val="00D5199D"/>
    <w:rsid w:val="00D55FB0"/>
    <w:rsid w:val="00D5614A"/>
    <w:rsid w:val="00D6786D"/>
    <w:rsid w:val="00D70F33"/>
    <w:rsid w:val="00D71312"/>
    <w:rsid w:val="00D93D23"/>
    <w:rsid w:val="00DB3A2A"/>
    <w:rsid w:val="00DB6F87"/>
    <w:rsid w:val="00DC3F23"/>
    <w:rsid w:val="00DD3229"/>
    <w:rsid w:val="00DD798A"/>
    <w:rsid w:val="00DE1C30"/>
    <w:rsid w:val="00DE20F7"/>
    <w:rsid w:val="00DE2A7A"/>
    <w:rsid w:val="00DE6656"/>
    <w:rsid w:val="00DE7A3B"/>
    <w:rsid w:val="00DF36FF"/>
    <w:rsid w:val="00E011D2"/>
    <w:rsid w:val="00E1593A"/>
    <w:rsid w:val="00E2189A"/>
    <w:rsid w:val="00E26C53"/>
    <w:rsid w:val="00E26F56"/>
    <w:rsid w:val="00E32323"/>
    <w:rsid w:val="00E36CCC"/>
    <w:rsid w:val="00E46109"/>
    <w:rsid w:val="00E47470"/>
    <w:rsid w:val="00E57929"/>
    <w:rsid w:val="00E92589"/>
    <w:rsid w:val="00EA2DFB"/>
    <w:rsid w:val="00EA3EFD"/>
    <w:rsid w:val="00EB01F5"/>
    <w:rsid w:val="00ED5172"/>
    <w:rsid w:val="00ED547E"/>
    <w:rsid w:val="00F01E90"/>
    <w:rsid w:val="00F05526"/>
    <w:rsid w:val="00F172D1"/>
    <w:rsid w:val="00F2790F"/>
    <w:rsid w:val="00F53C9E"/>
    <w:rsid w:val="00F56358"/>
    <w:rsid w:val="00F601C6"/>
    <w:rsid w:val="00F60C02"/>
    <w:rsid w:val="00F61739"/>
    <w:rsid w:val="00F64E1F"/>
    <w:rsid w:val="00F92090"/>
    <w:rsid w:val="00FA705E"/>
    <w:rsid w:val="00FB052A"/>
    <w:rsid w:val="00FC0EAB"/>
    <w:rsid w:val="00FC3BB5"/>
    <w:rsid w:val="00FC68C5"/>
    <w:rsid w:val="00FC76AC"/>
    <w:rsid w:val="00FD1A19"/>
    <w:rsid w:val="00FF23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2F0A94"/>
  <w15:chartTrackingRefBased/>
  <w15:docId w15:val="{1BDC1485-79A9-472C-BA44-6F08829B3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01C4"/>
    <w:rPr>
      <w:rFonts w:asciiTheme="majorHAnsi" w:hAnsiTheme="majorHAnsi"/>
      <w:sz w:val="20"/>
    </w:rPr>
  </w:style>
  <w:style w:type="paragraph" w:styleId="Heading1">
    <w:name w:val="heading 1"/>
    <w:basedOn w:val="Body"/>
    <w:next w:val="Body"/>
    <w:link w:val="Heading1Char"/>
    <w:uiPriority w:val="9"/>
    <w:qFormat/>
    <w:rsid w:val="00B7465F"/>
    <w:pPr>
      <w:keepNext/>
      <w:keepLines/>
      <w:spacing w:before="240" w:after="80" w:line="240" w:lineRule="auto"/>
      <w:outlineLvl w:val="0"/>
    </w:pPr>
    <w:rPr>
      <w:rFonts w:eastAsiaTheme="majorEastAsia" w:cstheme="majorBidi"/>
      <w:b/>
      <w:color w:val="00A1DE"/>
      <w:sz w:val="48"/>
      <w:szCs w:val="32"/>
    </w:rPr>
  </w:style>
  <w:style w:type="paragraph" w:styleId="Heading2">
    <w:name w:val="heading 2"/>
    <w:basedOn w:val="Body"/>
    <w:next w:val="Body"/>
    <w:link w:val="Heading2Char"/>
    <w:uiPriority w:val="9"/>
    <w:unhideWhenUsed/>
    <w:qFormat/>
    <w:rsid w:val="00B7465F"/>
    <w:pPr>
      <w:keepNext/>
      <w:keepLines/>
      <w:spacing w:before="240" w:after="80"/>
      <w:outlineLvl w:val="1"/>
    </w:pPr>
    <w:rPr>
      <w:rFonts w:eastAsiaTheme="majorEastAsia" w:cstheme="majorBidi"/>
      <w:b/>
      <w:color w:val="000000" w:themeColor="text1"/>
      <w:sz w:val="40"/>
      <w:szCs w:val="26"/>
    </w:rPr>
  </w:style>
  <w:style w:type="paragraph" w:styleId="Heading3">
    <w:name w:val="heading 3"/>
    <w:basedOn w:val="Body"/>
    <w:next w:val="Body"/>
    <w:link w:val="Heading3Char"/>
    <w:uiPriority w:val="9"/>
    <w:unhideWhenUsed/>
    <w:qFormat/>
    <w:rsid w:val="003D13C3"/>
    <w:pPr>
      <w:keepNext/>
      <w:keepLines/>
      <w:spacing w:before="240" w:after="80"/>
      <w:outlineLvl w:val="2"/>
    </w:pPr>
    <w:rPr>
      <w:rFonts w:eastAsiaTheme="majorEastAsia" w:cstheme="majorBidi"/>
      <w:b/>
      <w:color w:val="00A1DE"/>
      <w:sz w:val="32"/>
      <w:szCs w:val="24"/>
    </w:rPr>
  </w:style>
  <w:style w:type="paragraph" w:styleId="Heading4">
    <w:name w:val="heading 4"/>
    <w:basedOn w:val="Normal"/>
    <w:next w:val="Normal"/>
    <w:link w:val="Heading4Char"/>
    <w:uiPriority w:val="9"/>
    <w:unhideWhenUsed/>
    <w:qFormat/>
    <w:rsid w:val="003D13C3"/>
    <w:pPr>
      <w:keepNext/>
      <w:spacing w:before="240" w:after="120"/>
      <w:outlineLvl w:val="3"/>
    </w:pPr>
    <w:rPr>
      <w:rFonts w:ascii="Calibri" w:hAnsi="Calibri"/>
      <w:b/>
      <w:sz w:val="24"/>
    </w:rPr>
  </w:style>
  <w:style w:type="paragraph" w:styleId="Heading5">
    <w:name w:val="heading 5"/>
    <w:basedOn w:val="Normal"/>
    <w:next w:val="Normal"/>
    <w:link w:val="Heading5Char"/>
    <w:uiPriority w:val="9"/>
    <w:unhideWhenUsed/>
    <w:qFormat/>
    <w:rsid w:val="009F75F6"/>
    <w:pPr>
      <w:keepNext/>
      <w:keepLines/>
      <w:spacing w:before="240" w:after="80"/>
      <w:outlineLvl w:val="4"/>
    </w:pPr>
    <w:rPr>
      <w:rFonts w:ascii="Calibri" w:eastAsiaTheme="majorEastAsia" w:hAnsi="Calibri" w:cstheme="majorBidi"/>
      <w:i/>
      <w:color w:val="00A1DE"/>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53BFF"/>
    <w:pPr>
      <w:tabs>
        <w:tab w:val="center" w:pos="4680"/>
        <w:tab w:val="right" w:pos="9360"/>
      </w:tabs>
      <w:spacing w:after="0" w:line="240" w:lineRule="auto"/>
    </w:pPr>
  </w:style>
  <w:style w:type="character" w:customStyle="1" w:styleId="HeaderChar">
    <w:name w:val="Header Char"/>
    <w:basedOn w:val="DefaultParagraphFont"/>
    <w:link w:val="Header"/>
    <w:rsid w:val="00753BFF"/>
  </w:style>
  <w:style w:type="paragraph" w:styleId="Footer">
    <w:name w:val="footer"/>
    <w:basedOn w:val="Normal"/>
    <w:link w:val="FooterChar"/>
    <w:unhideWhenUsed/>
    <w:rsid w:val="00753BFF"/>
    <w:pPr>
      <w:tabs>
        <w:tab w:val="center" w:pos="4680"/>
        <w:tab w:val="right" w:pos="9360"/>
      </w:tabs>
      <w:spacing w:after="0" w:line="240" w:lineRule="auto"/>
    </w:pPr>
  </w:style>
  <w:style w:type="character" w:customStyle="1" w:styleId="FooterChar">
    <w:name w:val="Footer Char"/>
    <w:basedOn w:val="DefaultParagraphFont"/>
    <w:link w:val="Footer"/>
    <w:rsid w:val="00753BFF"/>
  </w:style>
  <w:style w:type="paragraph" w:styleId="NoSpacing">
    <w:name w:val="No Spacing"/>
    <w:link w:val="NoSpacingChar"/>
    <w:uiPriority w:val="1"/>
    <w:qFormat/>
    <w:rsid w:val="00470401"/>
    <w:pPr>
      <w:spacing w:after="0" w:line="240" w:lineRule="auto"/>
    </w:pPr>
    <w:rPr>
      <w:rFonts w:eastAsiaTheme="minorEastAsia"/>
    </w:rPr>
  </w:style>
  <w:style w:type="character" w:customStyle="1" w:styleId="NoSpacingChar">
    <w:name w:val="No Spacing Char"/>
    <w:basedOn w:val="DefaultParagraphFont"/>
    <w:link w:val="NoSpacing"/>
    <w:uiPriority w:val="1"/>
    <w:rsid w:val="00470401"/>
    <w:rPr>
      <w:rFonts w:eastAsiaTheme="minorEastAsia"/>
    </w:rPr>
  </w:style>
  <w:style w:type="character" w:customStyle="1" w:styleId="Heading5Char">
    <w:name w:val="Heading 5 Char"/>
    <w:basedOn w:val="DefaultParagraphFont"/>
    <w:link w:val="Heading5"/>
    <w:uiPriority w:val="9"/>
    <w:rsid w:val="009F75F6"/>
    <w:rPr>
      <w:rFonts w:ascii="Calibri" w:eastAsiaTheme="majorEastAsia" w:hAnsi="Calibri" w:cstheme="majorBidi"/>
      <w:i/>
      <w:color w:val="00A1DE"/>
    </w:rPr>
  </w:style>
  <w:style w:type="character" w:styleId="IntenseReference">
    <w:name w:val="Intense Reference"/>
    <w:basedOn w:val="DefaultParagraphFont"/>
    <w:uiPriority w:val="32"/>
    <w:qFormat/>
    <w:rsid w:val="00111982"/>
    <w:rPr>
      <w:b/>
      <w:bCs/>
      <w:smallCaps/>
      <w:color w:val="00A1DE"/>
      <w:spacing w:val="5"/>
    </w:rPr>
  </w:style>
  <w:style w:type="paragraph" w:styleId="IntenseQuote">
    <w:name w:val="Intense Quote"/>
    <w:basedOn w:val="Normal"/>
    <w:next w:val="Normal"/>
    <w:link w:val="IntenseQuoteChar"/>
    <w:uiPriority w:val="30"/>
    <w:qFormat/>
    <w:rsid w:val="00111982"/>
    <w:pPr>
      <w:spacing w:before="360" w:after="360"/>
      <w:ind w:left="864" w:right="864"/>
    </w:pPr>
    <w:rPr>
      <w:rFonts w:ascii="Calibri" w:hAnsi="Calibri"/>
      <w:i/>
      <w:iCs/>
      <w:color w:val="00A1DE"/>
    </w:rPr>
  </w:style>
  <w:style w:type="table" w:styleId="TableGrid">
    <w:name w:val="Table Grid"/>
    <w:basedOn w:val="TableNormal"/>
    <w:uiPriority w:val="39"/>
    <w:rsid w:val="002A61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7465F"/>
    <w:rPr>
      <w:rFonts w:ascii="Calibri" w:eastAsiaTheme="majorEastAsia" w:hAnsi="Calibri" w:cstheme="majorBidi"/>
      <w:b/>
      <w:color w:val="00A1DE"/>
      <w:sz w:val="48"/>
      <w:szCs w:val="32"/>
    </w:rPr>
  </w:style>
  <w:style w:type="character" w:customStyle="1" w:styleId="Heading2Char">
    <w:name w:val="Heading 2 Char"/>
    <w:basedOn w:val="DefaultParagraphFont"/>
    <w:link w:val="Heading2"/>
    <w:uiPriority w:val="9"/>
    <w:rsid w:val="00B7465F"/>
    <w:rPr>
      <w:rFonts w:ascii="Calibri" w:eastAsiaTheme="majorEastAsia" w:hAnsi="Calibri" w:cstheme="majorBidi"/>
      <w:b/>
      <w:color w:val="000000" w:themeColor="text1"/>
      <w:sz w:val="40"/>
      <w:szCs w:val="26"/>
    </w:rPr>
  </w:style>
  <w:style w:type="character" w:customStyle="1" w:styleId="Heading3Char">
    <w:name w:val="Heading 3 Char"/>
    <w:basedOn w:val="DefaultParagraphFont"/>
    <w:link w:val="Heading3"/>
    <w:uiPriority w:val="9"/>
    <w:rsid w:val="003D13C3"/>
    <w:rPr>
      <w:rFonts w:ascii="Calibri" w:eastAsiaTheme="majorEastAsia" w:hAnsi="Calibri" w:cstheme="majorBidi"/>
      <w:b/>
      <w:color w:val="00A1DE"/>
      <w:sz w:val="32"/>
      <w:szCs w:val="24"/>
    </w:rPr>
  </w:style>
  <w:style w:type="paragraph" w:styleId="Title">
    <w:name w:val="Title"/>
    <w:next w:val="Normal"/>
    <w:link w:val="TitleChar"/>
    <w:uiPriority w:val="10"/>
    <w:qFormat/>
    <w:rsid w:val="002A61F4"/>
    <w:pPr>
      <w:spacing w:after="0" w:line="240" w:lineRule="auto"/>
      <w:contextualSpacing/>
    </w:pPr>
    <w:rPr>
      <w:rFonts w:ascii="Arial" w:eastAsiaTheme="majorEastAsia" w:hAnsi="Arial" w:cstheme="majorBidi"/>
      <w:b/>
      <w:color w:val="00ADDC" w:themeColor="text2"/>
      <w:spacing w:val="-10"/>
      <w:kern w:val="28"/>
      <w:sz w:val="48"/>
      <w:szCs w:val="56"/>
    </w:rPr>
  </w:style>
  <w:style w:type="character" w:customStyle="1" w:styleId="TitleChar">
    <w:name w:val="Title Char"/>
    <w:basedOn w:val="DefaultParagraphFont"/>
    <w:link w:val="Title"/>
    <w:uiPriority w:val="10"/>
    <w:rsid w:val="002A61F4"/>
    <w:rPr>
      <w:rFonts w:ascii="Arial" w:eastAsiaTheme="majorEastAsia" w:hAnsi="Arial" w:cstheme="majorBidi"/>
      <w:b/>
      <w:color w:val="00ADDC" w:themeColor="text2"/>
      <w:spacing w:val="-10"/>
      <w:kern w:val="28"/>
      <w:sz w:val="48"/>
      <w:szCs w:val="56"/>
    </w:rPr>
  </w:style>
  <w:style w:type="paragraph" w:customStyle="1" w:styleId="Body">
    <w:name w:val="Body"/>
    <w:basedOn w:val="Normal"/>
    <w:qFormat/>
    <w:rsid w:val="003D13C3"/>
    <w:pPr>
      <w:spacing w:after="180" w:line="276" w:lineRule="auto"/>
    </w:pPr>
    <w:rPr>
      <w:rFonts w:ascii="Calibri" w:hAnsi="Calibri" w:cs="Arial"/>
      <w:sz w:val="22"/>
      <w:szCs w:val="20"/>
    </w:rPr>
  </w:style>
  <w:style w:type="character" w:customStyle="1" w:styleId="IntenseQuoteChar">
    <w:name w:val="Intense Quote Char"/>
    <w:basedOn w:val="DefaultParagraphFont"/>
    <w:link w:val="IntenseQuote"/>
    <w:uiPriority w:val="30"/>
    <w:rsid w:val="00111982"/>
    <w:rPr>
      <w:rFonts w:ascii="Calibri" w:hAnsi="Calibri"/>
      <w:i/>
      <w:iCs/>
      <w:color w:val="00A1DE"/>
      <w:sz w:val="20"/>
    </w:rPr>
  </w:style>
  <w:style w:type="character" w:styleId="IntenseEmphasis">
    <w:name w:val="Intense Emphasis"/>
    <w:basedOn w:val="DefaultParagraphFont"/>
    <w:uiPriority w:val="21"/>
    <w:qFormat/>
    <w:rsid w:val="00111982"/>
    <w:rPr>
      <w:i/>
      <w:iCs/>
      <w:color w:val="00A1DE"/>
    </w:rPr>
  </w:style>
  <w:style w:type="paragraph" w:customStyle="1" w:styleId="Numbered2">
    <w:name w:val="Numbered2"/>
    <w:basedOn w:val="Bullet2"/>
    <w:qFormat/>
    <w:rsid w:val="009F75F6"/>
    <w:pPr>
      <w:numPr>
        <w:numId w:val="14"/>
      </w:numPr>
    </w:pPr>
  </w:style>
  <w:style w:type="paragraph" w:styleId="BalloonText">
    <w:name w:val="Balloon Text"/>
    <w:basedOn w:val="Normal"/>
    <w:link w:val="BalloonTextChar"/>
    <w:uiPriority w:val="99"/>
    <w:semiHidden/>
    <w:unhideWhenUsed/>
    <w:rsid w:val="00793E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3E1C"/>
    <w:rPr>
      <w:rFonts w:ascii="Segoe UI" w:hAnsi="Segoe UI" w:cs="Segoe UI"/>
      <w:sz w:val="18"/>
      <w:szCs w:val="18"/>
    </w:rPr>
  </w:style>
  <w:style w:type="paragraph" w:customStyle="1" w:styleId="Note">
    <w:name w:val="Note"/>
    <w:basedOn w:val="Body"/>
    <w:qFormat/>
    <w:rsid w:val="009F75F6"/>
    <w:pPr>
      <w:pBdr>
        <w:top w:val="single" w:sz="2" w:space="6" w:color="A6A6A6" w:themeColor="background1" w:themeShade="A6"/>
        <w:bottom w:val="single" w:sz="2" w:space="4" w:color="A6A6A6" w:themeColor="background1" w:themeShade="A6"/>
      </w:pBdr>
      <w:spacing w:before="240" w:after="240"/>
    </w:pPr>
    <w:rPr>
      <w:i/>
    </w:rPr>
  </w:style>
  <w:style w:type="paragraph" w:customStyle="1" w:styleId="Note2">
    <w:name w:val="Note2"/>
    <w:basedOn w:val="Note"/>
    <w:qFormat/>
    <w:rsid w:val="009B7E1A"/>
    <w:pPr>
      <w:ind w:left="360"/>
    </w:pPr>
  </w:style>
  <w:style w:type="paragraph" w:customStyle="1" w:styleId="CodeParagraph">
    <w:name w:val="CodeParagraph"/>
    <w:basedOn w:val="Body"/>
    <w:qFormat/>
    <w:rsid w:val="00075297"/>
    <w:pPr>
      <w:spacing w:after="0"/>
    </w:pPr>
    <w:rPr>
      <w:rFonts w:ascii="Consolas" w:hAnsi="Consolas"/>
    </w:rPr>
  </w:style>
  <w:style w:type="paragraph" w:customStyle="1" w:styleId="Default">
    <w:name w:val="Default"/>
    <w:rsid w:val="003739B2"/>
    <w:pPr>
      <w:autoSpaceDE w:val="0"/>
      <w:autoSpaceDN w:val="0"/>
      <w:adjustRightInd w:val="0"/>
      <w:spacing w:after="0" w:line="240" w:lineRule="auto"/>
    </w:pPr>
    <w:rPr>
      <w:rFonts w:ascii="GillSans" w:hAnsi="GillSans" w:cs="GillSans"/>
      <w:color w:val="000000"/>
      <w:sz w:val="24"/>
      <w:szCs w:val="24"/>
    </w:rPr>
  </w:style>
  <w:style w:type="character" w:customStyle="1" w:styleId="Code">
    <w:name w:val="Code"/>
    <w:basedOn w:val="DefaultParagraphFont"/>
    <w:uiPriority w:val="1"/>
    <w:qFormat/>
    <w:rsid w:val="00075297"/>
    <w:rPr>
      <w:rFonts w:ascii="Consolas" w:hAnsi="Consolas"/>
      <w:sz w:val="20"/>
    </w:rPr>
  </w:style>
  <w:style w:type="paragraph" w:customStyle="1" w:styleId="TableTitle">
    <w:name w:val="TableTitle"/>
    <w:basedOn w:val="Body"/>
    <w:qFormat/>
    <w:rsid w:val="00806327"/>
    <w:pPr>
      <w:keepNext/>
      <w:spacing w:before="360" w:after="80"/>
    </w:pPr>
    <w:rPr>
      <w:color w:val="777777"/>
    </w:rPr>
  </w:style>
  <w:style w:type="paragraph" w:customStyle="1" w:styleId="FigureCaption">
    <w:name w:val="FigureCaption"/>
    <w:basedOn w:val="TableTitle"/>
    <w:qFormat/>
    <w:rsid w:val="00806327"/>
    <w:pPr>
      <w:keepNext w:val="0"/>
      <w:spacing w:before="0" w:after="360"/>
    </w:pPr>
  </w:style>
  <w:style w:type="paragraph" w:customStyle="1" w:styleId="TableBullet2">
    <w:name w:val="TableBullet2"/>
    <w:basedOn w:val="TableBullet1"/>
    <w:qFormat/>
    <w:rsid w:val="003C328C"/>
    <w:pPr>
      <w:numPr>
        <w:numId w:val="15"/>
      </w:numPr>
      <w:ind w:left="720"/>
    </w:pPr>
  </w:style>
  <w:style w:type="character" w:customStyle="1" w:styleId="Heading4Char">
    <w:name w:val="Heading 4 Char"/>
    <w:basedOn w:val="DefaultParagraphFont"/>
    <w:link w:val="Heading4"/>
    <w:uiPriority w:val="9"/>
    <w:rsid w:val="003D13C3"/>
    <w:rPr>
      <w:rFonts w:ascii="Calibri" w:hAnsi="Calibri"/>
      <w:b/>
      <w:sz w:val="24"/>
    </w:rPr>
  </w:style>
  <w:style w:type="paragraph" w:customStyle="1" w:styleId="TableText2">
    <w:name w:val="TableText2"/>
    <w:basedOn w:val="TableText"/>
    <w:qFormat/>
    <w:rsid w:val="00786254"/>
    <w:pPr>
      <w:ind w:left="360"/>
    </w:pPr>
  </w:style>
  <w:style w:type="paragraph" w:customStyle="1" w:styleId="TableNumbered1">
    <w:name w:val="TableNumbered1"/>
    <w:basedOn w:val="TableBullet1"/>
    <w:qFormat/>
    <w:rsid w:val="00786254"/>
    <w:pPr>
      <w:numPr>
        <w:numId w:val="16"/>
      </w:numPr>
      <w:ind w:left="360"/>
    </w:pPr>
  </w:style>
  <w:style w:type="paragraph" w:customStyle="1" w:styleId="TableNumbered2">
    <w:name w:val="TableNumbered2"/>
    <w:basedOn w:val="TableNumbered1"/>
    <w:qFormat/>
    <w:rsid w:val="00786254"/>
    <w:pPr>
      <w:numPr>
        <w:numId w:val="17"/>
      </w:numPr>
      <w:ind w:left="720"/>
    </w:pPr>
  </w:style>
  <w:style w:type="paragraph" w:customStyle="1" w:styleId="TableNote">
    <w:name w:val="TableNote"/>
    <w:basedOn w:val="Note"/>
    <w:qFormat/>
    <w:rsid w:val="000401C4"/>
    <w:pPr>
      <w:spacing w:before="180" w:after="180"/>
    </w:pPr>
  </w:style>
  <w:style w:type="character" w:styleId="Hyperlink">
    <w:name w:val="Hyperlink"/>
    <w:basedOn w:val="DefaultParagraphFont"/>
    <w:uiPriority w:val="99"/>
    <w:unhideWhenUsed/>
    <w:rsid w:val="00111982"/>
    <w:rPr>
      <w:color w:val="00A1DE"/>
      <w:u w:val="single"/>
    </w:rPr>
  </w:style>
  <w:style w:type="paragraph" w:styleId="TOCHeading">
    <w:name w:val="TOC Heading"/>
    <w:basedOn w:val="Heading1"/>
    <w:next w:val="Normal"/>
    <w:uiPriority w:val="39"/>
    <w:unhideWhenUsed/>
    <w:qFormat/>
    <w:rsid w:val="00111982"/>
    <w:pPr>
      <w:outlineLvl w:val="9"/>
    </w:pPr>
    <w:rPr>
      <w:b w:val="0"/>
      <w:sz w:val="32"/>
    </w:rPr>
  </w:style>
  <w:style w:type="paragraph" w:styleId="TOC2">
    <w:name w:val="toc 2"/>
    <w:basedOn w:val="Normal"/>
    <w:next w:val="Normal"/>
    <w:autoRedefine/>
    <w:uiPriority w:val="39"/>
    <w:unhideWhenUsed/>
    <w:rsid w:val="003D13C3"/>
    <w:pPr>
      <w:spacing w:after="100"/>
      <w:ind w:left="360"/>
    </w:pPr>
    <w:rPr>
      <w:rFonts w:asciiTheme="minorHAnsi" w:eastAsiaTheme="minorEastAsia" w:hAnsiTheme="minorHAnsi" w:cs="Times New Roman"/>
      <w:sz w:val="22"/>
    </w:rPr>
  </w:style>
  <w:style w:type="paragraph" w:styleId="TOC1">
    <w:name w:val="toc 1"/>
    <w:basedOn w:val="Normal"/>
    <w:next w:val="Normal"/>
    <w:autoRedefine/>
    <w:uiPriority w:val="39"/>
    <w:unhideWhenUsed/>
    <w:rsid w:val="001949F1"/>
    <w:pPr>
      <w:tabs>
        <w:tab w:val="right" w:leader="dot" w:pos="9350"/>
      </w:tabs>
      <w:spacing w:after="100"/>
    </w:pPr>
    <w:rPr>
      <w:rFonts w:ascii="Calibri" w:eastAsiaTheme="minorEastAsia" w:hAnsi="Calibri" w:cs="Arial"/>
      <w:b/>
      <w:bCs/>
      <w:sz w:val="22"/>
    </w:rPr>
  </w:style>
  <w:style w:type="paragraph" w:styleId="TOC3">
    <w:name w:val="toc 3"/>
    <w:basedOn w:val="Normal"/>
    <w:next w:val="Normal"/>
    <w:autoRedefine/>
    <w:uiPriority w:val="39"/>
    <w:unhideWhenUsed/>
    <w:rsid w:val="00FC76AC"/>
    <w:pPr>
      <w:spacing w:after="100"/>
      <w:ind w:left="720"/>
    </w:pPr>
    <w:rPr>
      <w:rFonts w:asciiTheme="minorHAnsi" w:eastAsiaTheme="minorEastAsia" w:hAnsiTheme="minorHAnsi" w:cs="Times New Roman"/>
      <w:color w:val="00A1DE"/>
      <w:sz w:val="22"/>
    </w:rPr>
  </w:style>
  <w:style w:type="paragraph" w:customStyle="1" w:styleId="BasicParagraph">
    <w:name w:val="[Basic Paragraph]"/>
    <w:basedOn w:val="Normal"/>
    <w:uiPriority w:val="99"/>
    <w:rsid w:val="00A7269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NormalWeb">
    <w:name w:val="Normal (Web)"/>
    <w:basedOn w:val="Normal"/>
    <w:uiPriority w:val="99"/>
    <w:unhideWhenUsed/>
    <w:rsid w:val="00111982"/>
    <w:pPr>
      <w:spacing w:after="180" w:line="276" w:lineRule="auto"/>
      <w:jc w:val="both"/>
    </w:pPr>
    <w:rPr>
      <w:rFonts w:ascii="Calibri" w:eastAsia="Times New Roman" w:hAnsi="Calibri" w:cs="Times New Roman"/>
      <w:sz w:val="17"/>
      <w:szCs w:val="17"/>
    </w:rPr>
  </w:style>
  <w:style w:type="character" w:styleId="PageNumber">
    <w:name w:val="page number"/>
    <w:basedOn w:val="DefaultParagraphFont"/>
    <w:rsid w:val="00E46109"/>
  </w:style>
  <w:style w:type="paragraph" w:styleId="ListParagraph">
    <w:name w:val="List Paragraph"/>
    <w:basedOn w:val="Normal"/>
    <w:uiPriority w:val="34"/>
    <w:qFormat/>
    <w:rsid w:val="00E46109"/>
    <w:pPr>
      <w:spacing w:after="200" w:line="276" w:lineRule="auto"/>
      <w:ind w:left="720"/>
      <w:contextualSpacing/>
    </w:pPr>
    <w:rPr>
      <w:rFonts w:asciiTheme="minorHAnsi" w:hAnsiTheme="minorHAnsi"/>
      <w:sz w:val="22"/>
    </w:rPr>
  </w:style>
  <w:style w:type="paragraph" w:customStyle="1" w:styleId="DocumentTitle">
    <w:name w:val="Document Title"/>
    <w:basedOn w:val="Normal"/>
    <w:qFormat/>
    <w:rsid w:val="00FC76AC"/>
    <w:pPr>
      <w:spacing w:after="0" w:line="240" w:lineRule="auto"/>
    </w:pPr>
    <w:rPr>
      <w:rFonts w:cs="Arial"/>
      <w:b/>
      <w:color w:val="00A1DC"/>
      <w:sz w:val="72"/>
      <w:szCs w:val="48"/>
    </w:rPr>
  </w:style>
  <w:style w:type="paragraph" w:customStyle="1" w:styleId="Name">
    <w:name w:val="Name"/>
    <w:basedOn w:val="Normal"/>
    <w:qFormat/>
    <w:rsid w:val="00A3767B"/>
    <w:pPr>
      <w:spacing w:after="0"/>
    </w:pPr>
    <w:rPr>
      <w:rFonts w:cs="Arial"/>
      <w:color w:val="FFFFFF" w:themeColor="background1"/>
      <w:sz w:val="40"/>
      <w:szCs w:val="40"/>
    </w:rPr>
  </w:style>
  <w:style w:type="paragraph" w:customStyle="1" w:styleId="Details">
    <w:name w:val="Details"/>
    <w:basedOn w:val="Normal"/>
    <w:qFormat/>
    <w:rsid w:val="00A3767B"/>
    <w:rPr>
      <w:rFonts w:cs="Arial"/>
      <w:color w:val="FFFFFF" w:themeColor="background1"/>
      <w:sz w:val="28"/>
      <w:szCs w:val="40"/>
    </w:rPr>
  </w:style>
  <w:style w:type="paragraph" w:customStyle="1" w:styleId="TableColumnHeader">
    <w:name w:val="TableColumnHeader"/>
    <w:qFormat/>
    <w:rsid w:val="00CD740C"/>
    <w:pPr>
      <w:widowControl w:val="0"/>
      <w:spacing w:before="60" w:after="60" w:line="240" w:lineRule="auto"/>
    </w:pPr>
    <w:rPr>
      <w:rFonts w:ascii="Calibri" w:eastAsia="Times New Roman" w:hAnsi="Calibri" w:cs="Arial"/>
      <w:b/>
      <w:bCs/>
      <w:color w:val="FFFFFF" w:themeColor="background1"/>
      <w:szCs w:val="20"/>
    </w:rPr>
  </w:style>
  <w:style w:type="paragraph" w:customStyle="1" w:styleId="TableText">
    <w:name w:val="TableText"/>
    <w:basedOn w:val="Normal"/>
    <w:qFormat/>
    <w:rsid w:val="005A1A3D"/>
    <w:pPr>
      <w:spacing w:before="120" w:after="120" w:line="240" w:lineRule="auto"/>
    </w:pPr>
    <w:rPr>
      <w:rFonts w:ascii="Calibri" w:eastAsia="Times New Roman" w:hAnsi="Calibri" w:cs="Arial"/>
      <w:sz w:val="22"/>
      <w:szCs w:val="20"/>
    </w:rPr>
  </w:style>
  <w:style w:type="paragraph" w:customStyle="1" w:styleId="ContentsTitle">
    <w:name w:val="ContentsTitle"/>
    <w:basedOn w:val="Normal"/>
    <w:qFormat/>
    <w:rsid w:val="00FC76AC"/>
    <w:pPr>
      <w:widowControl w:val="0"/>
      <w:spacing w:after="240" w:line="240" w:lineRule="auto"/>
    </w:pPr>
    <w:rPr>
      <w:rFonts w:ascii="Calibri" w:eastAsia="Times New Roman" w:hAnsi="Calibri" w:cs="Times New Roman"/>
      <w:b/>
      <w:bCs/>
      <w:color w:val="00A1DE"/>
      <w:sz w:val="40"/>
      <w:szCs w:val="20"/>
    </w:rPr>
  </w:style>
  <w:style w:type="paragraph" w:customStyle="1" w:styleId="Bullet1">
    <w:name w:val="Bullet1"/>
    <w:basedOn w:val="Body"/>
    <w:qFormat/>
    <w:rsid w:val="003D13C3"/>
    <w:pPr>
      <w:numPr>
        <w:numId w:val="7"/>
      </w:numPr>
      <w:ind w:left="360"/>
    </w:pPr>
  </w:style>
  <w:style w:type="paragraph" w:customStyle="1" w:styleId="Bullet2">
    <w:name w:val="Bullet2"/>
    <w:basedOn w:val="Bullet1"/>
    <w:qFormat/>
    <w:rsid w:val="003F5BF5"/>
    <w:pPr>
      <w:numPr>
        <w:numId w:val="8"/>
      </w:numPr>
      <w:ind w:left="720"/>
    </w:pPr>
  </w:style>
  <w:style w:type="paragraph" w:customStyle="1" w:styleId="Numbered1">
    <w:name w:val="Numbered1"/>
    <w:basedOn w:val="Bullet1"/>
    <w:qFormat/>
    <w:rsid w:val="003F5BF5"/>
    <w:pPr>
      <w:numPr>
        <w:numId w:val="12"/>
      </w:numPr>
    </w:pPr>
  </w:style>
  <w:style w:type="table" w:styleId="ListTable3-Accent2">
    <w:name w:val="List Table 3 Accent 2"/>
    <w:basedOn w:val="TableNormal"/>
    <w:uiPriority w:val="48"/>
    <w:rsid w:val="005A1A3D"/>
    <w:pPr>
      <w:spacing w:after="0" w:line="240" w:lineRule="auto"/>
    </w:pPr>
    <w:tblPr>
      <w:tblStyleRowBandSize w:val="1"/>
      <w:tblStyleColBandSize w:val="1"/>
      <w:tblBorders>
        <w:top w:val="single" w:sz="4" w:space="0" w:color="00549F" w:themeColor="accent2"/>
        <w:left w:val="single" w:sz="4" w:space="0" w:color="00549F" w:themeColor="accent2"/>
        <w:bottom w:val="single" w:sz="4" w:space="0" w:color="00549F" w:themeColor="accent2"/>
        <w:right w:val="single" w:sz="4" w:space="0" w:color="00549F" w:themeColor="accent2"/>
      </w:tblBorders>
    </w:tblPr>
    <w:tblStylePr w:type="firstRow">
      <w:rPr>
        <w:b/>
        <w:bCs/>
        <w:color w:val="FFFFFF" w:themeColor="background1"/>
      </w:rPr>
      <w:tblPr/>
      <w:tcPr>
        <w:shd w:val="clear" w:color="auto" w:fill="00549F" w:themeFill="accent2"/>
      </w:tcPr>
    </w:tblStylePr>
    <w:tblStylePr w:type="lastRow">
      <w:rPr>
        <w:b/>
        <w:bCs/>
      </w:rPr>
      <w:tblPr/>
      <w:tcPr>
        <w:tcBorders>
          <w:top w:val="double" w:sz="4" w:space="0" w:color="00549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49F" w:themeColor="accent2"/>
          <w:right w:val="single" w:sz="4" w:space="0" w:color="00549F" w:themeColor="accent2"/>
        </w:tcBorders>
      </w:tcPr>
    </w:tblStylePr>
    <w:tblStylePr w:type="band1Horz">
      <w:tblPr/>
      <w:tcPr>
        <w:tcBorders>
          <w:top w:val="single" w:sz="4" w:space="0" w:color="00549F" w:themeColor="accent2"/>
          <w:bottom w:val="single" w:sz="4" w:space="0" w:color="00549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49F" w:themeColor="accent2"/>
          <w:left w:val="nil"/>
        </w:tcBorders>
      </w:tcPr>
    </w:tblStylePr>
    <w:tblStylePr w:type="swCell">
      <w:tblPr/>
      <w:tcPr>
        <w:tcBorders>
          <w:top w:val="double" w:sz="4" w:space="0" w:color="00549F" w:themeColor="accent2"/>
          <w:right w:val="nil"/>
        </w:tcBorders>
      </w:tcPr>
    </w:tblStylePr>
  </w:style>
  <w:style w:type="table" w:customStyle="1" w:styleId="00FlexeraTable">
    <w:name w:val="00FlexeraTable"/>
    <w:basedOn w:val="TableNormal"/>
    <w:uiPriority w:val="99"/>
    <w:rsid w:val="00786254"/>
    <w:pPr>
      <w:spacing w:before="120" w:after="120" w:line="240" w:lineRule="auto"/>
    </w:pPr>
    <w:rPr>
      <w:rFonts w:ascii="Calibri" w:hAnsi="Calibri"/>
    </w:rPr>
    <w:tblPr>
      <w:tblBorders>
        <w:top w:val="single" w:sz="2" w:space="0" w:color="A6A6A6" w:themeColor="background1" w:themeShade="A6"/>
        <w:bottom w:val="single" w:sz="2" w:space="0" w:color="A6A6A6" w:themeColor="background1" w:themeShade="A6"/>
        <w:insideH w:val="single" w:sz="2" w:space="0" w:color="A6A6A6" w:themeColor="background1" w:themeShade="A6"/>
      </w:tblBorders>
    </w:tblPr>
    <w:trPr>
      <w:cantSplit/>
    </w:trPr>
    <w:tcPr>
      <w:shd w:val="clear" w:color="auto" w:fill="auto"/>
    </w:tcPr>
    <w:tblStylePr w:type="firstRow">
      <w:pPr>
        <w:wordWrap/>
        <w:spacing w:beforeLines="0" w:before="120" w:beforeAutospacing="0" w:afterLines="0" w:after="120" w:afterAutospacing="0"/>
        <w:contextualSpacing w:val="0"/>
      </w:pPr>
      <w:rPr>
        <w:b/>
        <w:color w:val="FFFFFF" w:themeColor="background1"/>
      </w:rPr>
      <w:tblPr/>
      <w:tcPr>
        <w:tcBorders>
          <w:top w:val="nil"/>
          <w:left w:val="nil"/>
          <w:bottom w:val="nil"/>
          <w:right w:val="nil"/>
          <w:insideH w:val="nil"/>
          <w:insideV w:val="nil"/>
          <w:tl2br w:val="nil"/>
          <w:tr2bl w:val="nil"/>
        </w:tcBorders>
        <w:shd w:val="clear" w:color="auto" w:fill="00A1DE"/>
        <w:vAlign w:val="bottom"/>
      </w:tcPr>
    </w:tblStylePr>
  </w:style>
  <w:style w:type="paragraph" w:customStyle="1" w:styleId="TableBullet1">
    <w:name w:val="TableBullet1"/>
    <w:basedOn w:val="TableText"/>
    <w:qFormat/>
    <w:rsid w:val="00CD740C"/>
    <w:pPr>
      <w:numPr>
        <w:numId w:val="10"/>
      </w:numPr>
      <w:ind w:left="360"/>
    </w:pPr>
  </w:style>
  <w:style w:type="character" w:customStyle="1" w:styleId="Runin">
    <w:name w:val="Runin"/>
    <w:basedOn w:val="DefaultParagraphFont"/>
    <w:uiPriority w:val="1"/>
    <w:qFormat/>
    <w:rsid w:val="00B7465F"/>
    <w:rPr>
      <w:b/>
      <w:color w:val="00A1DE"/>
    </w:rPr>
  </w:style>
  <w:style w:type="paragraph" w:customStyle="1" w:styleId="Body2">
    <w:name w:val="Body2"/>
    <w:basedOn w:val="Body"/>
    <w:qFormat/>
    <w:rsid w:val="003D13C3"/>
    <w:pPr>
      <w:ind w:left="360"/>
    </w:pPr>
  </w:style>
  <w:style w:type="paragraph" w:customStyle="1" w:styleId="Body3">
    <w:name w:val="Body3"/>
    <w:basedOn w:val="Body2"/>
    <w:qFormat/>
    <w:rsid w:val="003D13C3"/>
    <w:pPr>
      <w:ind w:left="720"/>
    </w:pPr>
  </w:style>
  <w:style w:type="paragraph" w:customStyle="1" w:styleId="About">
    <w:name w:val="About"/>
    <w:qFormat/>
    <w:rsid w:val="001669FD"/>
    <w:pPr>
      <w:spacing w:after="60"/>
      <w:ind w:right="3629"/>
    </w:pPr>
    <w:rPr>
      <w:rFonts w:ascii="Calibri" w:eastAsiaTheme="majorEastAsia" w:hAnsi="Calibri" w:cs="Arial"/>
      <w:b/>
      <w:color w:val="00A1DE"/>
      <w:sz w:val="32"/>
      <w:szCs w:val="32"/>
    </w:rPr>
  </w:style>
  <w:style w:type="paragraph" w:customStyle="1" w:styleId="AboutText">
    <w:name w:val="AboutText"/>
    <w:qFormat/>
    <w:rsid w:val="001669FD"/>
    <w:pPr>
      <w:tabs>
        <w:tab w:val="left" w:pos="360"/>
      </w:tabs>
      <w:suppressAutoHyphens/>
      <w:spacing w:line="276" w:lineRule="auto"/>
      <w:ind w:right="3629"/>
    </w:pPr>
    <w:rPr>
      <w:rFonts w:ascii="Calibri" w:hAnsi="Calibri" w:cs="Times New Roman"/>
      <w:color w:val="000000"/>
    </w:rPr>
  </w:style>
  <w:style w:type="paragraph" w:customStyle="1" w:styleId="Address">
    <w:name w:val="Address"/>
    <w:qFormat/>
    <w:rsid w:val="00CA2BCE"/>
    <w:pPr>
      <w:spacing w:line="240" w:lineRule="auto"/>
      <w:jc w:val="right"/>
    </w:pPr>
    <w:rPr>
      <w:rFonts w:asciiTheme="majorHAnsi" w:hAnsiTheme="majorHAnsi" w:cs="Arial"/>
      <w:color w:val="FFFFFF" w:themeColor="background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612358">
      <w:bodyDiv w:val="1"/>
      <w:marLeft w:val="0"/>
      <w:marRight w:val="0"/>
      <w:marTop w:val="0"/>
      <w:marBottom w:val="0"/>
      <w:divBdr>
        <w:top w:val="none" w:sz="0" w:space="0" w:color="auto"/>
        <w:left w:val="none" w:sz="0" w:space="0" w:color="auto"/>
        <w:bottom w:val="none" w:sz="0" w:space="0" w:color="auto"/>
        <w:right w:val="none" w:sz="0" w:space="0" w:color="auto"/>
      </w:divBdr>
    </w:div>
    <w:div w:id="190338348">
      <w:bodyDiv w:val="1"/>
      <w:marLeft w:val="0"/>
      <w:marRight w:val="0"/>
      <w:marTop w:val="0"/>
      <w:marBottom w:val="0"/>
      <w:divBdr>
        <w:top w:val="none" w:sz="0" w:space="0" w:color="auto"/>
        <w:left w:val="none" w:sz="0" w:space="0" w:color="auto"/>
        <w:bottom w:val="none" w:sz="0" w:space="0" w:color="auto"/>
        <w:right w:val="none" w:sz="0" w:space="0" w:color="auto"/>
      </w:divBdr>
    </w:div>
    <w:div w:id="255141250">
      <w:bodyDiv w:val="1"/>
      <w:marLeft w:val="0"/>
      <w:marRight w:val="0"/>
      <w:marTop w:val="0"/>
      <w:marBottom w:val="0"/>
      <w:divBdr>
        <w:top w:val="none" w:sz="0" w:space="0" w:color="auto"/>
        <w:left w:val="none" w:sz="0" w:space="0" w:color="auto"/>
        <w:bottom w:val="none" w:sz="0" w:space="0" w:color="auto"/>
        <w:right w:val="none" w:sz="0" w:space="0" w:color="auto"/>
      </w:divBdr>
      <w:divsChild>
        <w:div w:id="1400903288">
          <w:marLeft w:val="0"/>
          <w:marRight w:val="0"/>
          <w:marTop w:val="0"/>
          <w:marBottom w:val="0"/>
          <w:divBdr>
            <w:top w:val="none" w:sz="0" w:space="0" w:color="auto"/>
            <w:left w:val="none" w:sz="0" w:space="0" w:color="auto"/>
            <w:bottom w:val="none" w:sz="0" w:space="0" w:color="auto"/>
            <w:right w:val="none" w:sz="0" w:space="0" w:color="auto"/>
          </w:divBdr>
          <w:divsChild>
            <w:div w:id="1814129050">
              <w:marLeft w:val="0"/>
              <w:marRight w:val="0"/>
              <w:marTop w:val="0"/>
              <w:marBottom w:val="0"/>
              <w:divBdr>
                <w:top w:val="none" w:sz="0" w:space="0" w:color="auto"/>
                <w:left w:val="none" w:sz="0" w:space="0" w:color="auto"/>
                <w:bottom w:val="none" w:sz="0" w:space="0" w:color="auto"/>
                <w:right w:val="none" w:sz="0" w:space="0" w:color="auto"/>
              </w:divBdr>
              <w:divsChild>
                <w:div w:id="66193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351413">
      <w:bodyDiv w:val="1"/>
      <w:marLeft w:val="0"/>
      <w:marRight w:val="0"/>
      <w:marTop w:val="0"/>
      <w:marBottom w:val="0"/>
      <w:divBdr>
        <w:top w:val="none" w:sz="0" w:space="0" w:color="auto"/>
        <w:left w:val="none" w:sz="0" w:space="0" w:color="auto"/>
        <w:bottom w:val="none" w:sz="0" w:space="0" w:color="auto"/>
        <w:right w:val="none" w:sz="0" w:space="0" w:color="auto"/>
      </w:divBdr>
      <w:divsChild>
        <w:div w:id="796802473">
          <w:marLeft w:val="0"/>
          <w:marRight w:val="0"/>
          <w:marTop w:val="0"/>
          <w:marBottom w:val="0"/>
          <w:divBdr>
            <w:top w:val="none" w:sz="0" w:space="0" w:color="auto"/>
            <w:left w:val="none" w:sz="0" w:space="0" w:color="auto"/>
            <w:bottom w:val="none" w:sz="0" w:space="0" w:color="auto"/>
            <w:right w:val="none" w:sz="0" w:space="0" w:color="auto"/>
          </w:divBdr>
          <w:divsChild>
            <w:div w:id="833762839">
              <w:marLeft w:val="0"/>
              <w:marRight w:val="0"/>
              <w:marTop w:val="0"/>
              <w:marBottom w:val="0"/>
              <w:divBdr>
                <w:top w:val="none" w:sz="0" w:space="0" w:color="auto"/>
                <w:left w:val="none" w:sz="0" w:space="0" w:color="auto"/>
                <w:bottom w:val="none" w:sz="0" w:space="0" w:color="auto"/>
                <w:right w:val="none" w:sz="0" w:space="0" w:color="auto"/>
              </w:divBdr>
              <w:divsChild>
                <w:div w:id="134991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924119">
      <w:bodyDiv w:val="1"/>
      <w:marLeft w:val="0"/>
      <w:marRight w:val="0"/>
      <w:marTop w:val="0"/>
      <w:marBottom w:val="0"/>
      <w:divBdr>
        <w:top w:val="none" w:sz="0" w:space="0" w:color="auto"/>
        <w:left w:val="none" w:sz="0" w:space="0" w:color="auto"/>
        <w:bottom w:val="none" w:sz="0" w:space="0" w:color="auto"/>
        <w:right w:val="none" w:sz="0" w:space="0" w:color="auto"/>
      </w:divBdr>
    </w:div>
    <w:div w:id="773786652">
      <w:bodyDiv w:val="1"/>
      <w:marLeft w:val="0"/>
      <w:marRight w:val="0"/>
      <w:marTop w:val="0"/>
      <w:marBottom w:val="0"/>
      <w:divBdr>
        <w:top w:val="none" w:sz="0" w:space="0" w:color="auto"/>
        <w:left w:val="none" w:sz="0" w:space="0" w:color="auto"/>
        <w:bottom w:val="none" w:sz="0" w:space="0" w:color="auto"/>
        <w:right w:val="none" w:sz="0" w:space="0" w:color="auto"/>
      </w:divBdr>
      <w:divsChild>
        <w:div w:id="417411597">
          <w:marLeft w:val="0"/>
          <w:marRight w:val="0"/>
          <w:marTop w:val="0"/>
          <w:marBottom w:val="0"/>
          <w:divBdr>
            <w:top w:val="none" w:sz="0" w:space="0" w:color="auto"/>
            <w:left w:val="none" w:sz="0" w:space="0" w:color="auto"/>
            <w:bottom w:val="none" w:sz="0" w:space="0" w:color="auto"/>
            <w:right w:val="none" w:sz="0" w:space="0" w:color="auto"/>
          </w:divBdr>
          <w:divsChild>
            <w:div w:id="2082437870">
              <w:marLeft w:val="0"/>
              <w:marRight w:val="0"/>
              <w:marTop w:val="0"/>
              <w:marBottom w:val="0"/>
              <w:divBdr>
                <w:top w:val="none" w:sz="0" w:space="0" w:color="auto"/>
                <w:left w:val="none" w:sz="0" w:space="0" w:color="auto"/>
                <w:bottom w:val="none" w:sz="0" w:space="0" w:color="auto"/>
                <w:right w:val="none" w:sz="0" w:space="0" w:color="auto"/>
              </w:divBdr>
              <w:divsChild>
                <w:div w:id="79124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304569">
      <w:bodyDiv w:val="1"/>
      <w:marLeft w:val="0"/>
      <w:marRight w:val="0"/>
      <w:marTop w:val="0"/>
      <w:marBottom w:val="0"/>
      <w:divBdr>
        <w:top w:val="none" w:sz="0" w:space="0" w:color="auto"/>
        <w:left w:val="none" w:sz="0" w:space="0" w:color="auto"/>
        <w:bottom w:val="none" w:sz="0" w:space="0" w:color="auto"/>
        <w:right w:val="none" w:sz="0" w:space="0" w:color="auto"/>
      </w:divBdr>
      <w:divsChild>
        <w:div w:id="2109230497">
          <w:marLeft w:val="0"/>
          <w:marRight w:val="0"/>
          <w:marTop w:val="0"/>
          <w:marBottom w:val="0"/>
          <w:divBdr>
            <w:top w:val="none" w:sz="0" w:space="0" w:color="auto"/>
            <w:left w:val="none" w:sz="0" w:space="0" w:color="auto"/>
            <w:bottom w:val="none" w:sz="0" w:space="0" w:color="auto"/>
            <w:right w:val="none" w:sz="0" w:space="0" w:color="auto"/>
          </w:divBdr>
          <w:divsChild>
            <w:div w:id="1808165362">
              <w:marLeft w:val="0"/>
              <w:marRight w:val="0"/>
              <w:marTop w:val="0"/>
              <w:marBottom w:val="0"/>
              <w:divBdr>
                <w:top w:val="none" w:sz="0" w:space="0" w:color="auto"/>
                <w:left w:val="none" w:sz="0" w:space="0" w:color="auto"/>
                <w:bottom w:val="none" w:sz="0" w:space="0" w:color="auto"/>
                <w:right w:val="none" w:sz="0" w:space="0" w:color="auto"/>
              </w:divBdr>
              <w:divsChild>
                <w:div w:id="30239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214749">
      <w:bodyDiv w:val="1"/>
      <w:marLeft w:val="0"/>
      <w:marRight w:val="0"/>
      <w:marTop w:val="0"/>
      <w:marBottom w:val="0"/>
      <w:divBdr>
        <w:top w:val="none" w:sz="0" w:space="0" w:color="auto"/>
        <w:left w:val="none" w:sz="0" w:space="0" w:color="auto"/>
        <w:bottom w:val="none" w:sz="0" w:space="0" w:color="auto"/>
        <w:right w:val="none" w:sz="0" w:space="0" w:color="auto"/>
      </w:divBdr>
      <w:divsChild>
        <w:div w:id="1618294242">
          <w:marLeft w:val="0"/>
          <w:marRight w:val="0"/>
          <w:marTop w:val="0"/>
          <w:marBottom w:val="0"/>
          <w:divBdr>
            <w:top w:val="none" w:sz="0" w:space="0" w:color="auto"/>
            <w:left w:val="none" w:sz="0" w:space="0" w:color="auto"/>
            <w:bottom w:val="none" w:sz="0" w:space="0" w:color="auto"/>
            <w:right w:val="none" w:sz="0" w:space="0" w:color="auto"/>
          </w:divBdr>
          <w:divsChild>
            <w:div w:id="206451972">
              <w:marLeft w:val="0"/>
              <w:marRight w:val="0"/>
              <w:marTop w:val="0"/>
              <w:marBottom w:val="0"/>
              <w:divBdr>
                <w:top w:val="none" w:sz="0" w:space="0" w:color="auto"/>
                <w:left w:val="none" w:sz="0" w:space="0" w:color="auto"/>
                <w:bottom w:val="none" w:sz="0" w:space="0" w:color="auto"/>
                <w:right w:val="none" w:sz="0" w:space="0" w:color="auto"/>
              </w:divBdr>
              <w:divsChild>
                <w:div w:id="19000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680174">
      <w:bodyDiv w:val="1"/>
      <w:marLeft w:val="0"/>
      <w:marRight w:val="0"/>
      <w:marTop w:val="0"/>
      <w:marBottom w:val="0"/>
      <w:divBdr>
        <w:top w:val="none" w:sz="0" w:space="0" w:color="auto"/>
        <w:left w:val="none" w:sz="0" w:space="0" w:color="auto"/>
        <w:bottom w:val="none" w:sz="0" w:space="0" w:color="auto"/>
        <w:right w:val="none" w:sz="0" w:space="0" w:color="auto"/>
      </w:divBdr>
    </w:div>
    <w:div w:id="1422947728">
      <w:bodyDiv w:val="1"/>
      <w:marLeft w:val="0"/>
      <w:marRight w:val="0"/>
      <w:marTop w:val="0"/>
      <w:marBottom w:val="0"/>
      <w:divBdr>
        <w:top w:val="none" w:sz="0" w:space="0" w:color="auto"/>
        <w:left w:val="none" w:sz="0" w:space="0" w:color="auto"/>
        <w:bottom w:val="none" w:sz="0" w:space="0" w:color="auto"/>
        <w:right w:val="none" w:sz="0" w:space="0" w:color="auto"/>
      </w:divBdr>
      <w:divsChild>
        <w:div w:id="1972125612">
          <w:marLeft w:val="0"/>
          <w:marRight w:val="0"/>
          <w:marTop w:val="0"/>
          <w:marBottom w:val="0"/>
          <w:divBdr>
            <w:top w:val="none" w:sz="0" w:space="0" w:color="auto"/>
            <w:left w:val="none" w:sz="0" w:space="0" w:color="auto"/>
            <w:bottom w:val="none" w:sz="0" w:space="0" w:color="auto"/>
            <w:right w:val="none" w:sz="0" w:space="0" w:color="auto"/>
          </w:divBdr>
          <w:divsChild>
            <w:div w:id="1068649297">
              <w:marLeft w:val="0"/>
              <w:marRight w:val="0"/>
              <w:marTop w:val="0"/>
              <w:marBottom w:val="0"/>
              <w:divBdr>
                <w:top w:val="none" w:sz="0" w:space="0" w:color="auto"/>
                <w:left w:val="none" w:sz="0" w:space="0" w:color="auto"/>
                <w:bottom w:val="none" w:sz="0" w:space="0" w:color="auto"/>
                <w:right w:val="none" w:sz="0" w:space="0" w:color="auto"/>
              </w:divBdr>
              <w:divsChild>
                <w:div w:id="93841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413249">
      <w:bodyDiv w:val="1"/>
      <w:marLeft w:val="0"/>
      <w:marRight w:val="0"/>
      <w:marTop w:val="0"/>
      <w:marBottom w:val="0"/>
      <w:divBdr>
        <w:top w:val="none" w:sz="0" w:space="0" w:color="auto"/>
        <w:left w:val="none" w:sz="0" w:space="0" w:color="auto"/>
        <w:bottom w:val="none" w:sz="0" w:space="0" w:color="auto"/>
        <w:right w:val="none" w:sz="0" w:space="0" w:color="auto"/>
      </w:divBdr>
    </w:div>
    <w:div w:id="2036272722">
      <w:bodyDiv w:val="1"/>
      <w:marLeft w:val="0"/>
      <w:marRight w:val="0"/>
      <w:marTop w:val="0"/>
      <w:marBottom w:val="0"/>
      <w:divBdr>
        <w:top w:val="none" w:sz="0" w:space="0" w:color="auto"/>
        <w:left w:val="none" w:sz="0" w:space="0" w:color="auto"/>
        <w:bottom w:val="none" w:sz="0" w:space="0" w:color="auto"/>
        <w:right w:val="none" w:sz="0" w:space="0" w:color="auto"/>
      </w:divBdr>
      <w:divsChild>
        <w:div w:id="2078900006">
          <w:marLeft w:val="0"/>
          <w:marRight w:val="0"/>
          <w:marTop w:val="0"/>
          <w:marBottom w:val="0"/>
          <w:divBdr>
            <w:top w:val="none" w:sz="0" w:space="0" w:color="auto"/>
            <w:left w:val="none" w:sz="0" w:space="0" w:color="auto"/>
            <w:bottom w:val="none" w:sz="0" w:space="0" w:color="auto"/>
            <w:right w:val="none" w:sz="0" w:space="0" w:color="auto"/>
          </w:divBdr>
          <w:divsChild>
            <w:div w:id="1407218352">
              <w:marLeft w:val="0"/>
              <w:marRight w:val="0"/>
              <w:marTop w:val="0"/>
              <w:marBottom w:val="0"/>
              <w:divBdr>
                <w:top w:val="none" w:sz="0" w:space="0" w:color="auto"/>
                <w:left w:val="none" w:sz="0" w:space="0" w:color="auto"/>
                <w:bottom w:val="none" w:sz="0" w:space="0" w:color="auto"/>
                <w:right w:val="none" w:sz="0" w:space="0" w:color="auto"/>
              </w:divBdr>
              <w:divsChild>
                <w:div w:id="99576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298725">
      <w:bodyDiv w:val="1"/>
      <w:marLeft w:val="0"/>
      <w:marRight w:val="0"/>
      <w:marTop w:val="0"/>
      <w:marBottom w:val="0"/>
      <w:divBdr>
        <w:top w:val="none" w:sz="0" w:space="0" w:color="auto"/>
        <w:left w:val="none" w:sz="0" w:space="0" w:color="auto"/>
        <w:bottom w:val="none" w:sz="0" w:space="0" w:color="auto"/>
        <w:right w:val="none" w:sz="0" w:space="0" w:color="auto"/>
      </w:divBdr>
      <w:divsChild>
        <w:div w:id="1247376595">
          <w:marLeft w:val="0"/>
          <w:marRight w:val="0"/>
          <w:marTop w:val="0"/>
          <w:marBottom w:val="0"/>
          <w:divBdr>
            <w:top w:val="none" w:sz="0" w:space="0" w:color="auto"/>
            <w:left w:val="none" w:sz="0" w:space="0" w:color="auto"/>
            <w:bottom w:val="none" w:sz="0" w:space="0" w:color="auto"/>
            <w:right w:val="none" w:sz="0" w:space="0" w:color="auto"/>
          </w:divBdr>
          <w:divsChild>
            <w:div w:id="228880087">
              <w:marLeft w:val="0"/>
              <w:marRight w:val="0"/>
              <w:marTop w:val="0"/>
              <w:marBottom w:val="0"/>
              <w:divBdr>
                <w:top w:val="none" w:sz="0" w:space="0" w:color="auto"/>
                <w:left w:val="none" w:sz="0" w:space="0" w:color="auto"/>
                <w:bottom w:val="none" w:sz="0" w:space="0" w:color="auto"/>
                <w:right w:val="none" w:sz="0" w:space="0" w:color="auto"/>
              </w:divBdr>
              <w:divsChild>
                <w:div w:id="63795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oleObject" Target="embeddings/oleObject3.bin"/><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1.emf"/><Relationship Id="rId42" Type="http://schemas.openxmlformats.org/officeDocument/2006/relationships/image" Target="media/image26.png"/><Relationship Id="rId47"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flexeracommunity.force.com/customer" TargetMode="External"/><Relationship Id="rId38" Type="http://schemas.openxmlformats.org/officeDocument/2006/relationships/image" Target="media/image23.emf"/><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2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hyperlink" Target="https://flexeracommunity.force.com/partner/" TargetMode="External"/><Relationship Id="rId37" Type="http://schemas.openxmlformats.org/officeDocument/2006/relationships/oleObject" Target="embeddings/oleObject2.bin"/><Relationship Id="rId40" Type="http://schemas.openxmlformats.org/officeDocument/2006/relationships/footer" Target="footer1.xml"/><Relationship Id="rId45"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4.jp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2.emf"/><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yperlink" Target="http://www.flexera.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oleObject" Target="embeddings/oleObject1.bin"/><Relationship Id="rId43" Type="http://schemas.openxmlformats.org/officeDocument/2006/relationships/hyperlink" Target="http://www.flexera.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4.jpg"/></Relationships>
</file>

<file path=word/theme/theme1.xml><?xml version="1.0" encoding="utf-8"?>
<a:theme xmlns:a="http://schemas.openxmlformats.org/drawingml/2006/main" name="Office Theme">
  <a:themeElements>
    <a:clrScheme name="Flexera">
      <a:dk1>
        <a:srgbClr val="000000"/>
      </a:dk1>
      <a:lt1>
        <a:srgbClr val="FFFFFF"/>
      </a:lt1>
      <a:dk2>
        <a:srgbClr val="00ADDC"/>
      </a:dk2>
      <a:lt2>
        <a:srgbClr val="D5D2CA"/>
      </a:lt2>
      <a:accent1>
        <a:srgbClr val="ECC200"/>
      </a:accent1>
      <a:accent2>
        <a:srgbClr val="00549F"/>
      </a:accent2>
      <a:accent3>
        <a:srgbClr val="69BE28"/>
      </a:accent3>
      <a:accent4>
        <a:srgbClr val="E17000"/>
      </a:accent4>
      <a:accent5>
        <a:srgbClr val="333333"/>
      </a:accent5>
      <a:accent6>
        <a:srgbClr val="999999"/>
      </a:accent6>
      <a:hlink>
        <a:srgbClr val="E17000"/>
      </a:hlink>
      <a:folHlink>
        <a:srgbClr val="00549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53BFBD279DD90C49B7D2B9F4D19ECA8E" ma:contentTypeVersion="1" ma:contentTypeDescription="Create a new document." ma:contentTypeScope="" ma:versionID="41e7679ff3e5428a34a1c0539f10af1d">
  <xsd:schema xmlns:xsd="http://www.w3.org/2001/XMLSchema" xmlns:xs="http://www.w3.org/2001/XMLSchema" xmlns:p="http://schemas.microsoft.com/office/2006/metadata/properties" xmlns:ns2="1b99755c-91d6-4b81-b044-fbfa5b650e1d" targetNamespace="http://schemas.microsoft.com/office/2006/metadata/properties" ma:root="true" ma:fieldsID="8439bc5b460662e74b15962ee9d6cf91" ns2:_="">
    <xsd:import namespace="1b99755c-91d6-4b81-b044-fbfa5b650e1d"/>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99755c-91d6-4b81-b044-fbfa5b650e1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1b99755c-91d6-4b81-b044-fbfa5b650e1d">QKDAFJUD7D6X-95-258</_dlc_DocId>
    <_dlc_DocIdUrl xmlns="1b99755c-91d6-4b81-b044-fbfa5b650e1d">
      <Url>http://intranet.acresso.com/Marketing/_layouts/15/DocIdRedir.aspx?ID=QKDAFJUD7D6X-95-258</Url>
      <Description>QKDAFJUD7D6X-95-258</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0529C0-5912-4CFD-AB77-419F0D92BF1B}">
  <ds:schemaRefs>
    <ds:schemaRef ds:uri="http://schemas.microsoft.com/sharepoint/events"/>
  </ds:schemaRefs>
</ds:datastoreItem>
</file>

<file path=customXml/itemProps2.xml><?xml version="1.0" encoding="utf-8"?>
<ds:datastoreItem xmlns:ds="http://schemas.openxmlformats.org/officeDocument/2006/customXml" ds:itemID="{D6615975-DD86-460A-AC3B-2ED8CD6EB6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99755c-91d6-4b81-b044-fbfa5b650e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09215BA-E75F-422A-A8F7-5BEF1F614722}">
  <ds:schemaRefs>
    <ds:schemaRef ds:uri="http://schemas.microsoft.com/sharepoint/v3/contenttype/forms"/>
  </ds:schemaRefs>
</ds:datastoreItem>
</file>

<file path=customXml/itemProps4.xml><?xml version="1.0" encoding="utf-8"?>
<ds:datastoreItem xmlns:ds="http://schemas.openxmlformats.org/officeDocument/2006/customXml" ds:itemID="{94969352-E237-4A42-8605-2DDA0BDECC31}">
  <ds:schemaRefs>
    <ds:schemaRef ds:uri="http://schemas.microsoft.com/office/2006/metadata/properties"/>
    <ds:schemaRef ds:uri="http://schemas.microsoft.com/office/infopath/2007/PartnerControls"/>
    <ds:schemaRef ds:uri="1b99755c-91d6-4b81-b044-fbfa5b650e1d"/>
  </ds:schemaRefs>
</ds:datastoreItem>
</file>

<file path=customXml/itemProps5.xml><?xml version="1.0" encoding="utf-8"?>
<ds:datastoreItem xmlns:ds="http://schemas.openxmlformats.org/officeDocument/2006/customXml" ds:itemID="{3C5B167F-E387-4508-A4E1-E5C4D7E74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4581</Words>
  <Characters>26115</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Flexera Software</Company>
  <LinksUpToDate>false</LinksUpToDate>
  <CharactersWithSpaces>30635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Flexera Software</dc:creator>
  <cp:keywords/>
  <dc:description/>
  <cp:lastModifiedBy>Adrian Bideaua</cp:lastModifiedBy>
  <cp:revision>2</cp:revision>
  <cp:lastPrinted>2016-01-18T19:17:00Z</cp:lastPrinted>
  <dcterms:created xsi:type="dcterms:W3CDTF">2018-10-16T09:30:00Z</dcterms:created>
  <dcterms:modified xsi:type="dcterms:W3CDTF">2018-10-16T09:30:00Z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0x01010053BFBD279DD90C49B7D2B9F4D19ECA8E</vt:lpwstr>
  </property>
  <property fmtid="{D5CDD505-2E9C-101B-9397-08002B2CF9AE}" pid="3" name="_dlc_DocIdItemGuid">
    <vt:lpwstr>5d17e9d1-249d-4445-9b63-02957a9acc97</vt:lpwstr>
  </property>
</Properties>
</file>